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0E74AA0E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453F0E">
        <w:rPr>
          <w:rFonts w:ascii="Times New Roman" w:hAnsi="Times New Roman"/>
          <w:color w:val="000000" w:themeColor="text1"/>
        </w:rPr>
        <w:t>7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 w:rsidR="00453F0E">
        <w:rPr>
          <w:rFonts w:ascii="Times New Roman" w:hAnsi="Times New Roman"/>
          <w:color w:val="000000" w:themeColor="text1"/>
        </w:rPr>
        <w:t>kwietnia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</w:rPr>
        <w:t>20</w:t>
      </w:r>
      <w:r w:rsidR="000420A4">
        <w:rPr>
          <w:rFonts w:ascii="Times New Roman" w:hAnsi="Times New Roman"/>
        </w:rPr>
        <w:t>2</w:t>
      </w:r>
      <w:r w:rsidR="00626E64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308361A8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035581">
        <w:rPr>
          <w:rFonts w:eastAsia="SimSun"/>
          <w:b/>
          <w:color w:val="4472C4"/>
          <w:sz w:val="24"/>
          <w:szCs w:val="24"/>
        </w:rPr>
        <w:t xml:space="preserve"> 1</w:t>
      </w:r>
    </w:p>
    <w:p w14:paraId="54CB16A3" w14:textId="685323BA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11449EC6" w:rsidR="00C2646E" w:rsidRPr="008B6E5D" w:rsidRDefault="00C2646E" w:rsidP="00C2646E">
      <w:pPr>
        <w:rPr>
          <w:color w:val="000000" w:themeColor="text1"/>
          <w:sz w:val="24"/>
        </w:rPr>
      </w:pPr>
      <w:r w:rsidRPr="008B6E5D">
        <w:rPr>
          <w:color w:val="000000" w:themeColor="text1"/>
          <w:sz w:val="24"/>
        </w:rPr>
        <w:t xml:space="preserve">       </w:t>
      </w:r>
      <w:r w:rsidR="008B6E5D" w:rsidRPr="008B6E5D">
        <w:rPr>
          <w:color w:val="000000" w:themeColor="text1"/>
          <w:sz w:val="24"/>
        </w:rPr>
        <w:t>MKS.6840.20.2025</w:t>
      </w:r>
    </w:p>
    <w:p w14:paraId="4FFF29EC" w14:textId="77777777" w:rsidR="00C2646E" w:rsidRPr="00626E64" w:rsidRDefault="00C2646E" w:rsidP="00C2646E">
      <w:pPr>
        <w:rPr>
          <w:color w:val="FF0000"/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288BF441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717920">
        <w:rPr>
          <w:bCs/>
          <w:sz w:val="24"/>
        </w:rPr>
        <w:t>4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>poz.</w:t>
      </w:r>
      <w:r w:rsidR="00717920">
        <w:rPr>
          <w:bCs/>
          <w:sz w:val="24"/>
        </w:rPr>
        <w:t xml:space="preserve"> 1145</w:t>
      </w:r>
      <w:r w:rsidR="00233DB6">
        <w:rPr>
          <w:bCs/>
          <w:sz w:val="24"/>
        </w:rPr>
        <w:t xml:space="preserve"> ze zm.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68430E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3477DA20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A1754D">
        <w:rPr>
          <w:rFonts w:ascii="Times New Roman" w:hAnsi="Times New Roman"/>
          <w:b/>
          <w:bCs/>
        </w:rPr>
        <w:t>259/2</w:t>
      </w:r>
      <w:r w:rsidR="00F5543A">
        <w:rPr>
          <w:rFonts w:ascii="Times New Roman" w:hAnsi="Times New Roman"/>
          <w:b/>
          <w:bCs/>
        </w:rPr>
        <w:t>4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F5543A">
        <w:rPr>
          <w:rFonts w:ascii="Times New Roman" w:hAnsi="Times New Roman"/>
          <w:b/>
        </w:rPr>
        <w:t xml:space="preserve">0133 </w:t>
      </w:r>
      <w:r>
        <w:rPr>
          <w:rFonts w:ascii="Times New Roman" w:hAnsi="Times New Roman"/>
          <w:b/>
        </w:rPr>
        <w:t>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</w:t>
      </w:r>
      <w:r w:rsidR="00A1754D">
        <w:rPr>
          <w:rFonts w:ascii="Times New Roman" w:hAnsi="Times New Roman"/>
          <w:b/>
        </w:rPr>
        <w:t>401</w:t>
      </w:r>
      <w:r>
        <w:rPr>
          <w:rFonts w:ascii="Times New Roman" w:hAnsi="Times New Roman"/>
          <w:b/>
        </w:rPr>
        <w:t>/</w:t>
      </w:r>
      <w:r w:rsidR="00A1754D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A1754D">
        <w:rPr>
          <w:rFonts w:ascii="Times New Roman" w:hAnsi="Times New Roman"/>
        </w:rPr>
        <w:t>Lipowej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  <w:r w:rsidR="000C3A1A">
        <w:rPr>
          <w:rFonts w:ascii="Times New Roman" w:hAnsi="Times New Roman"/>
        </w:rPr>
        <w:t xml:space="preserve"> 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3ABCB695" w14:textId="7DF44C01" w:rsidR="009B600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D96A0D">
        <w:rPr>
          <w:rFonts w:ascii="Times New Roman" w:hAnsi="Times New Roman"/>
        </w:rPr>
        <w:t>dla miasta</w:t>
      </w:r>
      <w:r w:rsidR="00107891" w:rsidRPr="00666106">
        <w:rPr>
          <w:rFonts w:ascii="Times New Roman" w:hAnsi="Times New Roman"/>
        </w:rPr>
        <w:t xml:space="preserve">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A120DB">
        <w:rPr>
          <w:rFonts w:ascii="Times New Roman" w:hAnsi="Times New Roman"/>
        </w:rPr>
        <w:t>B80U – dla której ustala się przeznaczenie podstawowe jako usługi nieuciążliwe</w:t>
      </w:r>
      <w:r w:rsidR="00075FBD">
        <w:rPr>
          <w:rFonts w:ascii="Times New Roman" w:hAnsi="Times New Roman"/>
        </w:rPr>
        <w:t>,</w:t>
      </w:r>
      <w:r w:rsidR="00576E6C">
        <w:rPr>
          <w:rFonts w:ascii="Times New Roman" w:hAnsi="Times New Roman"/>
        </w:rPr>
        <w:t xml:space="preserve"> </w:t>
      </w:r>
      <w:r w:rsidR="00763A48">
        <w:rPr>
          <w:rFonts w:ascii="Times New Roman" w:hAnsi="Times New Roman"/>
        </w:rPr>
        <w:t xml:space="preserve">przeznaczenie uzupełniające : </w:t>
      </w:r>
      <w:r w:rsidR="0082379C">
        <w:rPr>
          <w:rFonts w:ascii="Times New Roman" w:hAnsi="Times New Roman"/>
        </w:rPr>
        <w:t xml:space="preserve">urządzenia komunikacyjne (dojazdy, parkingi, place manewrowe), sieci infrastruktury technicznej dystrybucyjnej oraz związane z nimi urządzenia, zabudowa mieszkaniowa związana z podstawowym przeznaczeniem terenu. </w:t>
      </w:r>
    </w:p>
    <w:p w14:paraId="2BCA728D" w14:textId="5931D366" w:rsidR="00A120DB" w:rsidRPr="00703CBC" w:rsidRDefault="001C727F" w:rsidP="00406A58">
      <w:pPr>
        <w:pStyle w:val="Tekstpodstawowy3"/>
        <w:jc w:val="both"/>
        <w:rPr>
          <w:rFonts w:ascii="Times New Roman" w:hAnsi="Times New Roman"/>
          <w:color w:val="000000" w:themeColor="text1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F6E55D" wp14:editId="0107751C">
            <wp:simplePos x="0" y="0"/>
            <wp:positionH relativeFrom="column">
              <wp:posOffset>4638040</wp:posOffset>
            </wp:positionH>
            <wp:positionV relativeFrom="paragraph">
              <wp:posOffset>343535</wp:posOffset>
            </wp:positionV>
            <wp:extent cx="1185545" cy="1563370"/>
            <wp:effectExtent l="0" t="0" r="0" b="0"/>
            <wp:wrapTight wrapText="bothSides">
              <wp:wrapPolygon edited="0">
                <wp:start x="0" y="0"/>
                <wp:lineTo x="0" y="21319"/>
                <wp:lineTo x="21172" y="21319"/>
                <wp:lineTo x="21172" y="0"/>
                <wp:lineTo x="0" y="0"/>
              </wp:wrapPolygon>
            </wp:wrapTight>
            <wp:docPr id="83874762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747622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63" t="42922" r="39395" b="21795"/>
                    <a:stretch/>
                  </pic:blipFill>
                  <pic:spPr bwMode="auto">
                    <a:xfrm>
                      <a:off x="0" y="0"/>
                      <a:ext cx="1185545" cy="1563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6007">
        <w:rPr>
          <w:rFonts w:ascii="Times New Roman" w:hAnsi="Times New Roman"/>
        </w:rPr>
        <w:t>Nieruchomość znajduje się w strefie „B” ochrony konserwatorskiej,</w:t>
      </w:r>
      <w:r w:rsidR="005F20F0">
        <w:rPr>
          <w:rFonts w:ascii="Times New Roman" w:hAnsi="Times New Roman"/>
        </w:rPr>
        <w:t xml:space="preserve"> </w:t>
      </w:r>
      <w:r w:rsidR="009B6007" w:rsidRPr="00F8335E">
        <w:rPr>
          <w:rFonts w:ascii="Times New Roman" w:hAnsi="Times New Roman"/>
          <w:color w:val="000000" w:themeColor="text1"/>
        </w:rPr>
        <w:t xml:space="preserve">strefie ochrony konserwatorskiej „OW” dla zabytków archeologicznych. </w:t>
      </w:r>
      <w:r w:rsidR="00A120DB" w:rsidRPr="00F8335E">
        <w:rPr>
          <w:rFonts w:ascii="Times New Roman" w:hAnsi="Times New Roman"/>
          <w:color w:val="000000" w:themeColor="text1"/>
        </w:rPr>
        <w:t xml:space="preserve"> </w:t>
      </w:r>
      <w:r w:rsidR="005E73C9" w:rsidRPr="00703CBC">
        <w:rPr>
          <w:rFonts w:ascii="Times New Roman" w:hAnsi="Times New Roman"/>
          <w:color w:val="000000" w:themeColor="text1"/>
          <w:u w:val="single"/>
        </w:rPr>
        <w:t>Rejon lokalizacji nieruchomości wyposażony w sieci uzbrojenia technicznego (sieć wodociągowa, kanalizacyjna, gazowa, elektroenergetyczna).</w:t>
      </w:r>
      <w:r w:rsidR="00DA059B" w:rsidRPr="00703CBC">
        <w:rPr>
          <w:rFonts w:ascii="Times New Roman" w:hAnsi="Times New Roman"/>
          <w:color w:val="000000" w:themeColor="text1"/>
          <w:u w:val="single"/>
        </w:rPr>
        <w:t xml:space="preserve"> Przez nieruchomość przebiega sieć wodociągowa (</w:t>
      </w:r>
      <w:proofErr w:type="spellStart"/>
      <w:r w:rsidR="00DA059B" w:rsidRPr="00703CBC">
        <w:rPr>
          <w:rFonts w:ascii="Times New Roman" w:hAnsi="Times New Roman"/>
          <w:color w:val="000000" w:themeColor="text1"/>
          <w:u w:val="single"/>
        </w:rPr>
        <w:t>wo</w:t>
      </w:r>
      <w:proofErr w:type="spellEnd"/>
      <w:r w:rsidR="00DA059B" w:rsidRPr="00703CBC">
        <w:rPr>
          <w:rFonts w:ascii="Times New Roman" w:hAnsi="Times New Roman"/>
          <w:color w:val="000000" w:themeColor="text1"/>
          <w:u w:val="single"/>
        </w:rPr>
        <w:t xml:space="preserve"> D100) , sieć kanalizacji </w:t>
      </w:r>
      <w:r w:rsidR="00B47DD7">
        <w:rPr>
          <w:rFonts w:ascii="Times New Roman" w:hAnsi="Times New Roman"/>
          <w:color w:val="000000" w:themeColor="text1"/>
          <w:u w:val="single"/>
        </w:rPr>
        <w:t>sanitarnej</w:t>
      </w:r>
      <w:r w:rsidR="00DA059B" w:rsidRPr="00703CBC">
        <w:rPr>
          <w:rFonts w:ascii="Times New Roman" w:hAnsi="Times New Roman"/>
          <w:color w:val="000000" w:themeColor="text1"/>
          <w:u w:val="single"/>
        </w:rPr>
        <w:t xml:space="preserve"> (ksD</w:t>
      </w:r>
      <w:r w:rsidR="00BE64FF">
        <w:rPr>
          <w:rFonts w:ascii="Times New Roman" w:hAnsi="Times New Roman"/>
          <w:color w:val="000000" w:themeColor="text1"/>
          <w:u w:val="single"/>
        </w:rPr>
        <w:t>200</w:t>
      </w:r>
      <w:r w:rsidR="00DA059B" w:rsidRPr="00703CBC">
        <w:rPr>
          <w:rFonts w:ascii="Times New Roman" w:hAnsi="Times New Roman"/>
          <w:color w:val="000000" w:themeColor="text1"/>
          <w:u w:val="single"/>
        </w:rPr>
        <w:t xml:space="preserve">),  </w:t>
      </w:r>
      <w:r w:rsidR="00C56FEF" w:rsidRPr="00703CBC">
        <w:rPr>
          <w:rFonts w:ascii="Times New Roman" w:hAnsi="Times New Roman"/>
          <w:color w:val="000000" w:themeColor="text1"/>
          <w:u w:val="single"/>
        </w:rPr>
        <w:t>przyłącze elektroenergetyczne (</w:t>
      </w:r>
      <w:proofErr w:type="spellStart"/>
      <w:r w:rsidR="00C56FEF" w:rsidRPr="00703CBC">
        <w:rPr>
          <w:rFonts w:ascii="Times New Roman" w:hAnsi="Times New Roman"/>
          <w:color w:val="000000" w:themeColor="text1"/>
          <w:u w:val="single"/>
        </w:rPr>
        <w:t>eND</w:t>
      </w:r>
      <w:proofErr w:type="spellEnd"/>
      <w:r w:rsidR="00C56FEF" w:rsidRPr="00703CBC">
        <w:rPr>
          <w:rFonts w:ascii="Times New Roman" w:hAnsi="Times New Roman"/>
          <w:color w:val="000000" w:themeColor="text1"/>
          <w:u w:val="single"/>
        </w:rPr>
        <w:t>)</w:t>
      </w:r>
      <w:r w:rsidR="00453F0E">
        <w:rPr>
          <w:rFonts w:ascii="Times New Roman" w:hAnsi="Times New Roman"/>
          <w:color w:val="000000" w:themeColor="text1"/>
          <w:u w:val="single"/>
        </w:rPr>
        <w:t xml:space="preserve">. </w:t>
      </w:r>
      <w:r w:rsidR="00C56FEF" w:rsidRPr="00703CBC">
        <w:rPr>
          <w:rFonts w:ascii="Times New Roman" w:hAnsi="Times New Roman"/>
          <w:color w:val="000000" w:themeColor="text1"/>
          <w:u w:val="single"/>
        </w:rPr>
        <w:t xml:space="preserve"> </w:t>
      </w:r>
    </w:p>
    <w:p w14:paraId="67EC46CD" w14:textId="4A808AF3" w:rsidR="00A120DB" w:rsidRDefault="00A120DB" w:rsidP="00406A58">
      <w:pPr>
        <w:pStyle w:val="Tekstpodstawowy3"/>
        <w:jc w:val="both"/>
        <w:rPr>
          <w:rFonts w:ascii="Times New Roman" w:hAnsi="Times New Roman"/>
        </w:rPr>
      </w:pPr>
    </w:p>
    <w:p w14:paraId="76FF3CAC" w14:textId="2C3F6EF7" w:rsidR="00C2646E" w:rsidRDefault="00C2646E" w:rsidP="00C2646E">
      <w:pPr>
        <w:jc w:val="both"/>
        <w:rPr>
          <w:sz w:val="24"/>
        </w:rPr>
      </w:pPr>
    </w:p>
    <w:p w14:paraId="38C785A6" w14:textId="6771BBE7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A004BD">
        <w:rPr>
          <w:rFonts w:ascii="Times New Roman" w:hAnsi="Times New Roman"/>
          <w:b/>
        </w:rPr>
        <w:t>1</w:t>
      </w:r>
      <w:r w:rsidR="001605E9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.</w:t>
      </w:r>
      <w:r w:rsidR="00A004BD">
        <w:rPr>
          <w:rFonts w:ascii="Times New Roman" w:hAnsi="Times New Roman"/>
          <w:b/>
        </w:rPr>
        <w:t>500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</w:t>
      </w:r>
      <w:r w:rsidR="001172FD">
        <w:rPr>
          <w:rFonts w:ascii="Times New Roman" w:hAnsi="Times New Roman"/>
        </w:rPr>
        <w:t xml:space="preserve">dwanaście tysięcy pięćset </w:t>
      </w:r>
      <w:r w:rsidR="00FE0AEB">
        <w:rPr>
          <w:rFonts w:ascii="Times New Roman" w:hAnsi="Times New Roman"/>
        </w:rPr>
        <w:t xml:space="preserve">złotych </w:t>
      </w:r>
      <w:r>
        <w:rPr>
          <w:rFonts w:ascii="Times New Roman" w:hAnsi="Times New Roman"/>
        </w:rPr>
        <w:t>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 xml:space="preserve">o podatku </w:t>
      </w:r>
      <w:r w:rsidR="001C727F">
        <w:rPr>
          <w:rFonts w:ascii="Times New Roman" w:hAnsi="Times New Roman"/>
          <w:szCs w:val="24"/>
        </w:rPr>
        <w:t xml:space="preserve">                      </w:t>
      </w:r>
      <w:r w:rsidRPr="00B41357">
        <w:rPr>
          <w:rFonts w:ascii="Times New Roman" w:hAnsi="Times New Roman"/>
          <w:szCs w:val="24"/>
        </w:rPr>
        <w:t>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1013BA">
        <w:rPr>
          <w:rFonts w:ascii="Times New Roman" w:hAnsi="Times New Roman"/>
          <w:szCs w:val="24"/>
        </w:rPr>
        <w:t>4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013BA">
        <w:rPr>
          <w:rFonts w:ascii="Times New Roman" w:hAnsi="Times New Roman"/>
          <w:szCs w:val="24"/>
        </w:rPr>
        <w:t>361</w:t>
      </w:r>
      <w:r w:rsidR="002B6519">
        <w:rPr>
          <w:rFonts w:ascii="Times New Roman" w:hAnsi="Times New Roman"/>
          <w:szCs w:val="24"/>
        </w:rPr>
        <w:t xml:space="preserve"> ze zm.</w:t>
      </w:r>
      <w:r w:rsidRPr="00B41357">
        <w:rPr>
          <w:rFonts w:ascii="Times New Roman" w:hAnsi="Times New Roman"/>
          <w:szCs w:val="24"/>
        </w:rPr>
        <w:t>).</w:t>
      </w:r>
    </w:p>
    <w:p w14:paraId="595F1230" w14:textId="25869B30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710B27">
        <w:rPr>
          <w:rFonts w:ascii="Times New Roman" w:hAnsi="Times New Roman"/>
          <w:b/>
          <w:szCs w:val="24"/>
        </w:rPr>
        <w:t xml:space="preserve"> 1</w:t>
      </w:r>
      <w:r w:rsidR="001172FD">
        <w:rPr>
          <w:rFonts w:ascii="Times New Roman" w:hAnsi="Times New Roman"/>
          <w:b/>
          <w:szCs w:val="24"/>
        </w:rPr>
        <w:t>5</w:t>
      </w:r>
      <w:r w:rsidR="00710B27">
        <w:rPr>
          <w:rFonts w:ascii="Times New Roman" w:hAnsi="Times New Roman"/>
          <w:b/>
          <w:szCs w:val="24"/>
        </w:rPr>
        <w:t>.</w:t>
      </w:r>
      <w:r w:rsidR="001172FD">
        <w:rPr>
          <w:rFonts w:ascii="Times New Roman" w:hAnsi="Times New Roman"/>
          <w:b/>
          <w:szCs w:val="24"/>
        </w:rPr>
        <w:t>375</w:t>
      </w:r>
      <w:r w:rsidR="007F03AD">
        <w:rPr>
          <w:rFonts w:ascii="Times New Roman" w:hAnsi="Times New Roman"/>
          <w:b/>
          <w:szCs w:val="24"/>
        </w:rPr>
        <w:t>,00</w:t>
      </w:r>
      <w:r w:rsidR="006556ED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zł</w:t>
      </w:r>
      <w:r w:rsidR="001172FD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szCs w:val="24"/>
        </w:rPr>
        <w:t>(słownie:</w:t>
      </w:r>
      <w:r w:rsidR="00461CE2">
        <w:rPr>
          <w:rFonts w:ascii="Times New Roman" w:hAnsi="Times New Roman"/>
          <w:szCs w:val="24"/>
        </w:rPr>
        <w:t xml:space="preserve"> </w:t>
      </w:r>
      <w:r w:rsidR="0042210D">
        <w:rPr>
          <w:rFonts w:ascii="Times New Roman" w:hAnsi="Times New Roman"/>
          <w:szCs w:val="24"/>
        </w:rPr>
        <w:t xml:space="preserve">piętnaście tysięcy trzysta siedemdziesiąt pięć </w:t>
      </w:r>
      <w:r w:rsidR="0085309A">
        <w:rPr>
          <w:rFonts w:ascii="Times New Roman" w:hAnsi="Times New Roman"/>
          <w:szCs w:val="24"/>
        </w:rPr>
        <w:t xml:space="preserve">złotych </w:t>
      </w:r>
      <w:r w:rsidR="005F746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0810D6FB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własność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 w:rsidR="001001CD">
        <w:rPr>
          <w:sz w:val="24"/>
        </w:rPr>
        <w:t xml:space="preserve">                    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</w:t>
      </w:r>
      <w:r w:rsidR="00710B27">
        <w:rPr>
          <w:b/>
          <w:sz w:val="24"/>
        </w:rPr>
        <w:t>1259</w:t>
      </w:r>
      <w:r w:rsidR="004E0EDF">
        <w:rPr>
          <w:b/>
          <w:sz w:val="24"/>
        </w:rPr>
        <w:t>/</w:t>
      </w:r>
      <w:r w:rsidR="003C602A">
        <w:rPr>
          <w:b/>
          <w:sz w:val="24"/>
        </w:rPr>
        <w:t>3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39543688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0B1703">
        <w:rPr>
          <w:b/>
          <w:sz w:val="24"/>
          <w:u w:val="single"/>
        </w:rPr>
        <w:t>28</w:t>
      </w:r>
      <w:r>
        <w:rPr>
          <w:b/>
          <w:sz w:val="24"/>
          <w:u w:val="single"/>
        </w:rPr>
        <w:t xml:space="preserve"> </w:t>
      </w:r>
      <w:r w:rsidR="00D90611">
        <w:rPr>
          <w:b/>
          <w:sz w:val="24"/>
          <w:u w:val="single"/>
        </w:rPr>
        <w:t>maja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</w:t>
      </w:r>
      <w:r w:rsidR="00D90611">
        <w:rPr>
          <w:b/>
          <w:sz w:val="24"/>
          <w:u w:val="single"/>
        </w:rPr>
        <w:t>5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24B56"/>
    <w:rsid w:val="00035581"/>
    <w:rsid w:val="000420A4"/>
    <w:rsid w:val="00052E4C"/>
    <w:rsid w:val="00055264"/>
    <w:rsid w:val="00075FBD"/>
    <w:rsid w:val="000768B4"/>
    <w:rsid w:val="000A2A7D"/>
    <w:rsid w:val="000B1703"/>
    <w:rsid w:val="000B264C"/>
    <w:rsid w:val="000C3A1A"/>
    <w:rsid w:val="001001CD"/>
    <w:rsid w:val="001013BA"/>
    <w:rsid w:val="001045B3"/>
    <w:rsid w:val="00107891"/>
    <w:rsid w:val="0011431A"/>
    <w:rsid w:val="001169ED"/>
    <w:rsid w:val="001172FD"/>
    <w:rsid w:val="001605E9"/>
    <w:rsid w:val="00186238"/>
    <w:rsid w:val="001C44C7"/>
    <w:rsid w:val="001C727F"/>
    <w:rsid w:val="001D2A97"/>
    <w:rsid w:val="00200DE9"/>
    <w:rsid w:val="00222386"/>
    <w:rsid w:val="00231FF4"/>
    <w:rsid w:val="0023236B"/>
    <w:rsid w:val="00233DB6"/>
    <w:rsid w:val="00237AE7"/>
    <w:rsid w:val="00252FEC"/>
    <w:rsid w:val="0026496F"/>
    <w:rsid w:val="002754F1"/>
    <w:rsid w:val="002B1EA3"/>
    <w:rsid w:val="002B6519"/>
    <w:rsid w:val="002C1D99"/>
    <w:rsid w:val="002D725F"/>
    <w:rsid w:val="002E0D57"/>
    <w:rsid w:val="00327615"/>
    <w:rsid w:val="0033005B"/>
    <w:rsid w:val="00387941"/>
    <w:rsid w:val="003C602A"/>
    <w:rsid w:val="003D6546"/>
    <w:rsid w:val="00406A58"/>
    <w:rsid w:val="00414B10"/>
    <w:rsid w:val="0042210D"/>
    <w:rsid w:val="00434E24"/>
    <w:rsid w:val="00440435"/>
    <w:rsid w:val="00453F0E"/>
    <w:rsid w:val="00461CE2"/>
    <w:rsid w:val="004A2E43"/>
    <w:rsid w:val="004B0F83"/>
    <w:rsid w:val="004B5DD0"/>
    <w:rsid w:val="004D0232"/>
    <w:rsid w:val="004E0EDF"/>
    <w:rsid w:val="004F54C5"/>
    <w:rsid w:val="00505B0C"/>
    <w:rsid w:val="0053467A"/>
    <w:rsid w:val="00535C92"/>
    <w:rsid w:val="00550373"/>
    <w:rsid w:val="00556DF4"/>
    <w:rsid w:val="00567C0E"/>
    <w:rsid w:val="00570222"/>
    <w:rsid w:val="00576E6C"/>
    <w:rsid w:val="0058448B"/>
    <w:rsid w:val="005C79CC"/>
    <w:rsid w:val="005E185E"/>
    <w:rsid w:val="005E73C9"/>
    <w:rsid w:val="005F20F0"/>
    <w:rsid w:val="005F7463"/>
    <w:rsid w:val="006104F2"/>
    <w:rsid w:val="00626E64"/>
    <w:rsid w:val="006372E5"/>
    <w:rsid w:val="006556ED"/>
    <w:rsid w:val="00666106"/>
    <w:rsid w:val="0068430E"/>
    <w:rsid w:val="006B34E3"/>
    <w:rsid w:val="006E2F2B"/>
    <w:rsid w:val="00703CBC"/>
    <w:rsid w:val="00710B27"/>
    <w:rsid w:val="00717920"/>
    <w:rsid w:val="00752710"/>
    <w:rsid w:val="00757C1C"/>
    <w:rsid w:val="00763A48"/>
    <w:rsid w:val="007A049B"/>
    <w:rsid w:val="007D3750"/>
    <w:rsid w:val="007F03AD"/>
    <w:rsid w:val="00803496"/>
    <w:rsid w:val="0082379C"/>
    <w:rsid w:val="00841F5B"/>
    <w:rsid w:val="0085309A"/>
    <w:rsid w:val="00857006"/>
    <w:rsid w:val="00857C67"/>
    <w:rsid w:val="00863229"/>
    <w:rsid w:val="00877222"/>
    <w:rsid w:val="008857DF"/>
    <w:rsid w:val="00894F02"/>
    <w:rsid w:val="008B1805"/>
    <w:rsid w:val="008B6E5D"/>
    <w:rsid w:val="008B7393"/>
    <w:rsid w:val="008B73D5"/>
    <w:rsid w:val="008C07AD"/>
    <w:rsid w:val="008C3682"/>
    <w:rsid w:val="008C74FE"/>
    <w:rsid w:val="008D48B0"/>
    <w:rsid w:val="00921295"/>
    <w:rsid w:val="00973EC9"/>
    <w:rsid w:val="009953DA"/>
    <w:rsid w:val="009B6007"/>
    <w:rsid w:val="009C2588"/>
    <w:rsid w:val="009F1A77"/>
    <w:rsid w:val="00A004BD"/>
    <w:rsid w:val="00A019D7"/>
    <w:rsid w:val="00A04A02"/>
    <w:rsid w:val="00A120DB"/>
    <w:rsid w:val="00A15B47"/>
    <w:rsid w:val="00A1684C"/>
    <w:rsid w:val="00A1754D"/>
    <w:rsid w:val="00A3142C"/>
    <w:rsid w:val="00A3538C"/>
    <w:rsid w:val="00A401FF"/>
    <w:rsid w:val="00A44E7E"/>
    <w:rsid w:val="00A92406"/>
    <w:rsid w:val="00AB7460"/>
    <w:rsid w:val="00AD4BAE"/>
    <w:rsid w:val="00AE1265"/>
    <w:rsid w:val="00AE6D8E"/>
    <w:rsid w:val="00B04DD5"/>
    <w:rsid w:val="00B32918"/>
    <w:rsid w:val="00B47DD7"/>
    <w:rsid w:val="00B575FB"/>
    <w:rsid w:val="00B74DBF"/>
    <w:rsid w:val="00BC633E"/>
    <w:rsid w:val="00BE64FF"/>
    <w:rsid w:val="00BF18FF"/>
    <w:rsid w:val="00C20081"/>
    <w:rsid w:val="00C246D6"/>
    <w:rsid w:val="00C2646E"/>
    <w:rsid w:val="00C56FEF"/>
    <w:rsid w:val="00CC221D"/>
    <w:rsid w:val="00D33677"/>
    <w:rsid w:val="00D44157"/>
    <w:rsid w:val="00D465B0"/>
    <w:rsid w:val="00D51CD4"/>
    <w:rsid w:val="00D66081"/>
    <w:rsid w:val="00D87B31"/>
    <w:rsid w:val="00D90611"/>
    <w:rsid w:val="00D96A0D"/>
    <w:rsid w:val="00DA059B"/>
    <w:rsid w:val="00DA1B7B"/>
    <w:rsid w:val="00DA7154"/>
    <w:rsid w:val="00DE4FD4"/>
    <w:rsid w:val="00DF07DD"/>
    <w:rsid w:val="00DF2FEE"/>
    <w:rsid w:val="00E05B9C"/>
    <w:rsid w:val="00E06536"/>
    <w:rsid w:val="00E14A02"/>
    <w:rsid w:val="00E84AE9"/>
    <w:rsid w:val="00E96594"/>
    <w:rsid w:val="00EA047B"/>
    <w:rsid w:val="00ED1321"/>
    <w:rsid w:val="00EE7F0B"/>
    <w:rsid w:val="00EF39CD"/>
    <w:rsid w:val="00F143C2"/>
    <w:rsid w:val="00F35B89"/>
    <w:rsid w:val="00F47D07"/>
    <w:rsid w:val="00F5543A"/>
    <w:rsid w:val="00F813CA"/>
    <w:rsid w:val="00F8335E"/>
    <w:rsid w:val="00F85CE2"/>
    <w:rsid w:val="00FA14F3"/>
    <w:rsid w:val="00FD65C2"/>
    <w:rsid w:val="00FE0AEB"/>
    <w:rsid w:val="00FE3A6A"/>
    <w:rsid w:val="00FF1B7F"/>
    <w:rsid w:val="00FF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384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976</cp:revision>
  <cp:lastPrinted>2024-06-03T08:54:00Z</cp:lastPrinted>
  <dcterms:created xsi:type="dcterms:W3CDTF">2023-01-16T09:41:00Z</dcterms:created>
  <dcterms:modified xsi:type="dcterms:W3CDTF">2025-04-07T11:33:00Z</dcterms:modified>
</cp:coreProperties>
</file>