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06EAF" w14:textId="77777777" w:rsidR="00F3157A" w:rsidRDefault="00F3157A" w:rsidP="00F3157A">
      <w:pPr>
        <w:pStyle w:val="Nagwek2"/>
        <w:rPr>
          <w:rFonts w:ascii="Times New Roman" w:eastAsia="Times New Roman" w:hAnsi="Times New Roman" w:cs="Times New Roman"/>
        </w:rPr>
      </w:pPr>
      <w:bookmarkStart w:id="0" w:name="_Hlk66863453"/>
      <w:r>
        <w:rPr>
          <w:rFonts w:ascii="Times New Roman" w:hAnsi="Times New Roman" w:cs="Times New Roman"/>
        </w:rPr>
        <w:t>Lista osób zakwalifikowanych do I przetargu ustnego ograniczonego</w:t>
      </w:r>
    </w:p>
    <w:p w14:paraId="1B531F72" w14:textId="77777777" w:rsidR="00F3157A" w:rsidRDefault="00F3157A" w:rsidP="00F3157A">
      <w:pPr>
        <w:rPr>
          <w:b/>
          <w:bCs/>
          <w:sz w:val="28"/>
        </w:rPr>
      </w:pPr>
    </w:p>
    <w:p w14:paraId="5EEA1328" w14:textId="77777777" w:rsidR="00F3157A" w:rsidRDefault="00F3157A" w:rsidP="00F3157A">
      <w:pPr>
        <w:jc w:val="center"/>
        <w:rPr>
          <w:sz w:val="28"/>
        </w:rPr>
      </w:pPr>
      <w:r>
        <w:rPr>
          <w:sz w:val="28"/>
        </w:rPr>
        <w:t xml:space="preserve">na wydzierżawienie nieruchomości </w:t>
      </w:r>
    </w:p>
    <w:p w14:paraId="54EDCEF4" w14:textId="77777777" w:rsidR="00F3157A" w:rsidRDefault="00F3157A" w:rsidP="00F3157A">
      <w:pPr>
        <w:jc w:val="center"/>
        <w:rPr>
          <w:sz w:val="28"/>
        </w:rPr>
      </w:pPr>
      <w:r>
        <w:rPr>
          <w:sz w:val="28"/>
        </w:rPr>
        <w:t>oznaczonej w ewidencji gruntów jako działka</w:t>
      </w:r>
    </w:p>
    <w:p w14:paraId="42295649" w14:textId="77777777" w:rsidR="00F3157A" w:rsidRDefault="00F3157A" w:rsidP="00F3157A">
      <w:pPr>
        <w:jc w:val="center"/>
        <w:rPr>
          <w:sz w:val="28"/>
        </w:rPr>
      </w:pPr>
      <w:r>
        <w:rPr>
          <w:sz w:val="28"/>
        </w:rPr>
        <w:t>nr 301 o powierzchni 3,8144 ha, położonej w obrębie Góra</w:t>
      </w:r>
    </w:p>
    <w:p w14:paraId="46DFFAB9" w14:textId="77777777" w:rsidR="00F3157A" w:rsidRDefault="00F3157A" w:rsidP="00F3157A">
      <w:pPr>
        <w:spacing w:line="360" w:lineRule="auto"/>
        <w:jc w:val="center"/>
        <w:rPr>
          <w:sz w:val="28"/>
        </w:rPr>
      </w:pPr>
    </w:p>
    <w:p w14:paraId="19A25AA2" w14:textId="77777777" w:rsidR="00F3157A" w:rsidRDefault="00F3157A" w:rsidP="00F3157A">
      <w:pPr>
        <w:spacing w:line="360" w:lineRule="auto"/>
        <w:rPr>
          <w:sz w:val="28"/>
        </w:rPr>
      </w:pPr>
    </w:p>
    <w:p w14:paraId="047BC103" w14:textId="77777777" w:rsidR="00F3157A" w:rsidRDefault="00F3157A" w:rsidP="00F3157A">
      <w:pPr>
        <w:numPr>
          <w:ilvl w:val="0"/>
          <w:numId w:val="1"/>
        </w:numPr>
        <w:spacing w:line="360" w:lineRule="auto"/>
        <w:rPr>
          <w:sz w:val="28"/>
        </w:rPr>
      </w:pPr>
      <w:r>
        <w:rPr>
          <w:sz w:val="28"/>
        </w:rPr>
        <w:t>Pani Liliana Talarowska.</w:t>
      </w:r>
    </w:p>
    <w:p w14:paraId="1AA8407F" w14:textId="77777777" w:rsidR="00F3157A" w:rsidRDefault="00F3157A" w:rsidP="00F3157A">
      <w:pPr>
        <w:spacing w:line="360" w:lineRule="auto"/>
        <w:ind w:left="360"/>
        <w:rPr>
          <w:sz w:val="28"/>
        </w:rPr>
      </w:pPr>
    </w:p>
    <w:p w14:paraId="43BF08A6" w14:textId="77777777" w:rsidR="00F3157A" w:rsidRDefault="00F3157A" w:rsidP="00F3157A">
      <w:pPr>
        <w:spacing w:line="360" w:lineRule="auto"/>
        <w:ind w:left="4248"/>
        <w:rPr>
          <w:b/>
          <w:bCs/>
          <w:i/>
          <w:iCs/>
        </w:rPr>
      </w:pPr>
      <w:r>
        <w:rPr>
          <w:b/>
          <w:bCs/>
          <w:i/>
          <w:iCs/>
        </w:rPr>
        <w:t>Przewodniczący Komisji Przetargowej</w:t>
      </w:r>
    </w:p>
    <w:p w14:paraId="12BBB135" w14:textId="77777777" w:rsidR="00F3157A" w:rsidRDefault="00F3157A" w:rsidP="00F3157A">
      <w:pPr>
        <w:spacing w:line="360" w:lineRule="auto"/>
        <w:ind w:left="4248"/>
        <w:rPr>
          <w:b/>
          <w:bCs/>
          <w:i/>
          <w:iCs/>
        </w:rPr>
      </w:pPr>
    </w:p>
    <w:p w14:paraId="4589FD1E" w14:textId="77777777" w:rsidR="00F3157A" w:rsidRDefault="00F3157A" w:rsidP="00F3157A">
      <w:pPr>
        <w:spacing w:line="360" w:lineRule="auto"/>
        <w:ind w:left="4248" w:firstLine="708"/>
        <w:rPr>
          <w:b/>
          <w:bCs/>
          <w:i/>
          <w:iCs/>
        </w:rPr>
      </w:pPr>
      <w:r>
        <w:rPr>
          <w:b/>
          <w:bCs/>
          <w:i/>
          <w:iCs/>
        </w:rPr>
        <w:t>Leszek Szendryk</w:t>
      </w:r>
    </w:p>
    <w:bookmarkEnd w:id="0"/>
    <w:p w14:paraId="59C050F2" w14:textId="77777777" w:rsidR="00F3157A" w:rsidRDefault="00F3157A" w:rsidP="00F3157A"/>
    <w:p w14:paraId="41EE4714" w14:textId="77777777" w:rsidR="00F3157A" w:rsidRDefault="00F3157A" w:rsidP="00F3157A"/>
    <w:p w14:paraId="6D29AB12" w14:textId="77777777" w:rsidR="00F3157A" w:rsidRDefault="00F3157A" w:rsidP="00F3157A"/>
    <w:p w14:paraId="7294C573" w14:textId="77777777" w:rsidR="00F3157A" w:rsidRDefault="00F3157A" w:rsidP="00F3157A"/>
    <w:p w14:paraId="5067CCFB" w14:textId="77777777" w:rsidR="00F3157A" w:rsidRDefault="00F3157A" w:rsidP="00F3157A"/>
    <w:p w14:paraId="392F8AEE" w14:textId="77777777" w:rsidR="00F3157A" w:rsidRDefault="00F3157A" w:rsidP="00F3157A"/>
    <w:p w14:paraId="12AA92A8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7A0515"/>
    <w:multiLevelType w:val="hybridMultilevel"/>
    <w:tmpl w:val="49826C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4A70C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837762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ABC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C81ABC"/>
    <w:rsid w:val="00EB3F34"/>
    <w:rsid w:val="00F312B5"/>
    <w:rsid w:val="00F3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632EE9-993B-49F9-8652-9A322CEBD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15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F3157A"/>
    <w:pPr>
      <w:keepNext/>
      <w:outlineLvl w:val="1"/>
    </w:pPr>
    <w:rPr>
      <w:rFonts w:ascii="Book Antiqua" w:eastAsia="Arial Unicode MS" w:hAnsi="Book Antiqua" w:cs="Arial Unicode MS"/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</w:rPr>
  </w:style>
  <w:style w:type="character" w:customStyle="1" w:styleId="Nagwek2Znak">
    <w:name w:val="Nagłówek 2 Znak"/>
    <w:basedOn w:val="Domylnaczcionkaakapitu"/>
    <w:link w:val="Nagwek2"/>
    <w:semiHidden/>
    <w:rsid w:val="00F3157A"/>
    <w:rPr>
      <w:rFonts w:ascii="Book Antiqua" w:eastAsia="Arial Unicode MS" w:hAnsi="Book Antiqua" w:cs="Arial Unicode MS"/>
      <w:b/>
      <w:bCs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8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249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2023-09-25T11:22:00Z</dcterms:created>
  <dcterms:modified xsi:type="dcterms:W3CDTF">2023-09-25T11:22:00Z</dcterms:modified>
</cp:coreProperties>
</file>