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8BD7A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</w:pPr>
    </w:p>
    <w:p w14:paraId="3539B2CF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  <w:t>BURMISTRZ GÓRY</w:t>
      </w:r>
    </w:p>
    <w:p w14:paraId="018D7F9A" w14:textId="28250C5D" w:rsidR="005569BB" w:rsidRPr="005569BB" w:rsidRDefault="005569BB" w:rsidP="005569BB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ul. Adama Mickiewicza</w:t>
      </w:r>
      <w:r w:rsidR="00AB4E1A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1</w:t>
      </w:r>
    </w:p>
    <w:p w14:paraId="2C64E69A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    56-200   G ó r a</w:t>
      </w:r>
      <w:r w:rsidRPr="005569BB">
        <w:rPr>
          <w:rFonts w:ascii="ITC Bookman Demi" w:eastAsia="SimSun" w:hAnsi="ITC Bookman Demi" w:cs="Tahoma"/>
          <w:b/>
          <w:bCs/>
          <w:color w:val="4472C4"/>
          <w:kern w:val="0"/>
          <w:sz w:val="28"/>
          <w:szCs w:val="24"/>
          <w:lang w:eastAsia="pl-PL"/>
          <w14:ligatures w14:val="none"/>
        </w:rPr>
        <w:t xml:space="preserve">                                          </w:t>
      </w:r>
    </w:p>
    <w:p w14:paraId="35EF6981" w14:textId="21A0205F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                                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Góra, dnia 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18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sierpnia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3CAF4AC0" w14:textId="77777777" w:rsidR="005569BB" w:rsidRPr="005569BB" w:rsidRDefault="005569BB" w:rsidP="005569BB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BD3717B" w14:textId="4FB97D5A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GN.6840.</w:t>
      </w:r>
      <w:r w:rsidR="00C4624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36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</w:p>
    <w:p w14:paraId="69B54B55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</w:p>
    <w:p w14:paraId="6B17D8F0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  <w:t xml:space="preserve">W Y K A Z </w:t>
      </w:r>
    </w:p>
    <w:p w14:paraId="0CEA5FF5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66FFBB8" w14:textId="5F6C3411" w:rsidR="005569BB" w:rsidRPr="005569BB" w:rsidRDefault="005569BB" w:rsidP="005569B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nieruchomości  przeznaczon</w:t>
      </w:r>
      <w:r w:rsidR="00F355C8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ej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 xml:space="preserve">  do  zbycia  w  drodze  przetargu ustnego nieograniczonego</w:t>
      </w:r>
    </w:p>
    <w:p w14:paraId="611880C8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041168AE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2AE97D88" w14:textId="471B8F9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35 ust. 1 i ust. 2 ustawy z dnia 21 sierpnia 1997 r. o gospodarce nieruchomościami (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Dz. U. z 202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r., poz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344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</w:t>
      </w:r>
      <w:r w:rsidR="009A28C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 zm.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BURMISTRZ GÓRY podaje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publicznej wiadomości wykaz nieruchomości niezabudowanej przeznaczonej</w:t>
      </w:r>
      <w:r w:rsidR="009A28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sprzedaży na  własność  w  drodze  przetargu  ustnego nieograniczonego:</w:t>
      </w:r>
    </w:p>
    <w:p w14:paraId="5A818539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5569BB" w:rsidRPr="005569BB" w14:paraId="34158523" w14:textId="77777777" w:rsidTr="00DC1AF8">
        <w:tc>
          <w:tcPr>
            <w:tcW w:w="496" w:type="dxa"/>
            <w:shd w:val="clear" w:color="auto" w:fill="BFBFBF"/>
          </w:tcPr>
          <w:p w14:paraId="35E0CC1A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0C02C6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6189F4E2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Pow.</w:t>
            </w:r>
          </w:p>
          <w:p w14:paraId="0484745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6871140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Nr</w:t>
            </w:r>
          </w:p>
          <w:p w14:paraId="551B8274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1B687169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10D397B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Cena )*</w:t>
            </w:r>
          </w:p>
          <w:p w14:paraId="2071429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wywoławcza  </w:t>
            </w:r>
          </w:p>
        </w:tc>
      </w:tr>
      <w:tr w:rsidR="005569BB" w:rsidRPr="005569BB" w14:paraId="2AB8AC9F" w14:textId="77777777" w:rsidTr="00DC1AF8">
        <w:tc>
          <w:tcPr>
            <w:tcW w:w="496" w:type="dxa"/>
          </w:tcPr>
          <w:p w14:paraId="38A14C1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1EF1911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1134" w:type="dxa"/>
          </w:tcPr>
          <w:p w14:paraId="3457B45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</w:p>
          <w:p w14:paraId="23AE1BB0" w14:textId="5D6D2512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 xml:space="preserve"> </w:t>
            </w:r>
            <w:r w:rsidR="00C46246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627</w:t>
            </w: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/</w:t>
            </w:r>
            <w:r w:rsidR="00C46246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5</w:t>
            </w:r>
          </w:p>
          <w:p w14:paraId="6968FD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992" w:type="dxa"/>
          </w:tcPr>
          <w:p w14:paraId="7BD63F3B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6544BA69" w14:textId="6BEF47D2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0,</w:t>
            </w:r>
            <w:r w:rsidR="00C46246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0757</w:t>
            </w:r>
          </w:p>
        </w:tc>
        <w:tc>
          <w:tcPr>
            <w:tcW w:w="1276" w:type="dxa"/>
          </w:tcPr>
          <w:p w14:paraId="18B03147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A5F302F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LE1G/</w:t>
            </w:r>
          </w:p>
          <w:p w14:paraId="70C8482C" w14:textId="05AA0446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000</w:t>
            </w:r>
            <w:r w:rsidR="009D503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81386</w:t>
            </w: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/1</w:t>
            </w:r>
          </w:p>
          <w:p w14:paraId="4E85BCAA" w14:textId="77777777" w:rsidR="005569BB" w:rsidRPr="005569BB" w:rsidRDefault="005569BB" w:rsidP="005569BB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3827" w:type="dxa"/>
          </w:tcPr>
          <w:p w14:paraId="509E71B3" w14:textId="6EE60C44" w:rsidR="005569BB" w:rsidRPr="005569BB" w:rsidRDefault="00C46246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Nieruchomość znajduje się w jednostce bilansowej AF13MN</w:t>
            </w:r>
            <w:r w:rsidR="0022738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 jest przeznaczona jako tereny zabudowy mieszkaniowej jednorodzinnej.</w:t>
            </w:r>
          </w:p>
        </w:tc>
        <w:tc>
          <w:tcPr>
            <w:tcW w:w="1843" w:type="dxa"/>
          </w:tcPr>
          <w:p w14:paraId="697CC328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</w:p>
          <w:p w14:paraId="7257BB48" w14:textId="506CD865" w:rsidR="005569BB" w:rsidRPr="005569BB" w:rsidRDefault="00227387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32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9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00,00</w:t>
            </w:r>
            <w:r w:rsidR="006423D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zł</w:t>
            </w:r>
          </w:p>
        </w:tc>
      </w:tr>
    </w:tbl>
    <w:p w14:paraId="09C32628" w14:textId="5BAC113C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  *) Do ceny  nieruchomości określonej w pkt 1 osiągniętej w wyniku przetargu zostanie doliczony 23% podatek VAT, zgodnie z ustawą                  z dnia 11.03.2004 r. o   podatku od towarów i usług (Dz.U. z 202</w:t>
      </w:r>
      <w:r w:rsidR="004D475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r., poz.</w:t>
      </w:r>
      <w:r w:rsidR="004D475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1570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).</w:t>
      </w:r>
    </w:p>
    <w:p w14:paraId="1E9B9092" w14:textId="5F394755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5105E1D1" w14:textId="707DE742" w:rsidR="005569BB" w:rsidRPr="001377FB" w:rsidRDefault="003B3A6F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FC02C45" wp14:editId="09EC3959">
            <wp:simplePos x="0" y="0"/>
            <wp:positionH relativeFrom="column">
              <wp:posOffset>3900805</wp:posOffset>
            </wp:positionH>
            <wp:positionV relativeFrom="paragraph">
              <wp:posOffset>16510</wp:posOffset>
            </wp:positionV>
            <wp:extent cx="1698625" cy="1861820"/>
            <wp:effectExtent l="0" t="0" r="0" b="5080"/>
            <wp:wrapTight wrapText="bothSides">
              <wp:wrapPolygon edited="0">
                <wp:start x="0" y="0"/>
                <wp:lineTo x="0" y="21438"/>
                <wp:lineTo x="21317" y="21438"/>
                <wp:lineTo x="21317" y="0"/>
                <wp:lineTo x="0" y="0"/>
              </wp:wrapPolygon>
            </wp:wrapTight>
            <wp:docPr id="19353120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31201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32" t="41467" r="39219" b="10021"/>
                    <a:stretch/>
                  </pic:blipFill>
                  <pic:spPr bwMode="auto">
                    <a:xfrm>
                      <a:off x="0" y="0"/>
                      <a:ext cx="1698625" cy="1861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gruntowa niezabudowana położona                             </w:t>
      </w:r>
      <w:r w:rsidR="00C631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w Górze w rejonie ulicy </w:t>
      </w:r>
      <w:r w:rsidR="006F5D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Osiedle Mieszka I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DD727F" w:rsidRP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DD727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DD727F" w:rsidRP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częściowo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zadrzewiona i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zakrzewiona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-samosiejki.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Rejon lokalizacji nieruchomości nie uzbrojony.</w:t>
      </w:r>
      <w:r w:rsidR="002E7E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Dojazd</w:t>
      </w:r>
      <w:r w:rsidR="002E7E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   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nieruchomości drog</w:t>
      </w:r>
      <w:r w:rsidR="00F33CA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ą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gruntową. </w:t>
      </w:r>
      <w:r w:rsidR="002E7E39" w:rsidRPr="008014D6">
        <w:rPr>
          <w:rFonts w:ascii="Times New Roman" w:hAnsi="Times New Roman" w:cs="Times New Roman"/>
          <w:sz w:val="24"/>
          <w:szCs w:val="24"/>
        </w:rPr>
        <w:t>Na całej powierzchni obowiązują zapisy dla strefy ochrony konserwatorskiej  „OW” dla zabytków archeologicznych</w:t>
      </w:r>
      <w:r w:rsidR="002E7E39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 obsługi działki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E7E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 urządzeń infrastruktury technicznej należy uzyskać indywidualnie,</w:t>
      </w:r>
      <w:r w:rsidR="002E7E3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własny koszt, w oparciu  o faktyczne zapotrzebowanie określone przez przyszłego nabywcę. Urząd Miasta </w:t>
      </w:r>
      <w:r w:rsidR="00F5697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Gminy w Górze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bierze odpowiedzialności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 kolizje nieuwidocznionymi na podkładach geodezyjnych sieciami uzbrojenia technicznego. </w:t>
      </w:r>
    </w:p>
    <w:p w14:paraId="69B4F247" w14:textId="4708A583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</w:t>
      </w:r>
      <w:r w:rsidR="00FD39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do dnia 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9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października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202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r.</w:t>
      </w:r>
    </w:p>
    <w:p w14:paraId="17E28AE2" w14:textId="69A92FF7" w:rsidR="005569BB" w:rsidRPr="005569BB" w:rsidRDefault="005569BB" w:rsidP="00E04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Szczegółowe informacje o przedmiocie sprzedaży można uzyskać w Urzędzie Miasta i Gminy  w Górze – pok.nr 106, tel. 65 5443628.</w:t>
      </w:r>
    </w:p>
    <w:p w14:paraId="68F6B12D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5AF80A93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78BA9393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34498D72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5"/>
    <w:rsid w:val="000022D4"/>
    <w:rsid w:val="00013A75"/>
    <w:rsid w:val="001377FB"/>
    <w:rsid w:val="00227387"/>
    <w:rsid w:val="00284E5E"/>
    <w:rsid w:val="002D21BD"/>
    <w:rsid w:val="002E7E39"/>
    <w:rsid w:val="003B3A6F"/>
    <w:rsid w:val="00433AEB"/>
    <w:rsid w:val="004D4758"/>
    <w:rsid w:val="005426D2"/>
    <w:rsid w:val="005569BB"/>
    <w:rsid w:val="00582158"/>
    <w:rsid w:val="006155F0"/>
    <w:rsid w:val="006423D1"/>
    <w:rsid w:val="006A4F9D"/>
    <w:rsid w:val="006F5D1E"/>
    <w:rsid w:val="007E1CAE"/>
    <w:rsid w:val="0086365F"/>
    <w:rsid w:val="0095549C"/>
    <w:rsid w:val="009625C3"/>
    <w:rsid w:val="009A28C6"/>
    <w:rsid w:val="009B4349"/>
    <w:rsid w:val="009D0395"/>
    <w:rsid w:val="009D503F"/>
    <w:rsid w:val="00A802B8"/>
    <w:rsid w:val="00AB4E1A"/>
    <w:rsid w:val="00BB4D36"/>
    <w:rsid w:val="00BB67C5"/>
    <w:rsid w:val="00C00ECE"/>
    <w:rsid w:val="00C46246"/>
    <w:rsid w:val="00C470F5"/>
    <w:rsid w:val="00C60953"/>
    <w:rsid w:val="00C63115"/>
    <w:rsid w:val="00C67292"/>
    <w:rsid w:val="00C6762E"/>
    <w:rsid w:val="00C915D8"/>
    <w:rsid w:val="00D10862"/>
    <w:rsid w:val="00D968FE"/>
    <w:rsid w:val="00DD727F"/>
    <w:rsid w:val="00E04760"/>
    <w:rsid w:val="00E91A0D"/>
    <w:rsid w:val="00EE0637"/>
    <w:rsid w:val="00F33CAE"/>
    <w:rsid w:val="00F355C8"/>
    <w:rsid w:val="00F56974"/>
    <w:rsid w:val="00FD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C49C"/>
  <w15:chartTrackingRefBased/>
  <w15:docId w15:val="{755E3D1C-7D27-459D-9EC2-BD82E36A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364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187</cp:revision>
  <cp:lastPrinted>2023-08-18T10:23:00Z</cp:lastPrinted>
  <dcterms:created xsi:type="dcterms:W3CDTF">2023-08-17T12:25:00Z</dcterms:created>
  <dcterms:modified xsi:type="dcterms:W3CDTF">2023-08-18T10:25:00Z</dcterms:modified>
</cp:coreProperties>
</file>