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2EDC0" w14:textId="77777777" w:rsidR="0011755D" w:rsidRPr="00CF4FD9" w:rsidRDefault="0011755D" w:rsidP="0011755D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CF4FD9">
        <w:rPr>
          <w:rFonts w:eastAsia="SimSun"/>
          <w:b/>
          <w:bCs/>
          <w:color w:val="4472C4"/>
          <w:sz w:val="28"/>
        </w:rPr>
        <w:t>BURMISTRZ GÓRY</w:t>
      </w:r>
    </w:p>
    <w:p w14:paraId="3797AC9A" w14:textId="7BEEFF41" w:rsidR="0011755D" w:rsidRPr="00CF4FD9" w:rsidRDefault="0011755D" w:rsidP="0011755D">
      <w:pPr>
        <w:rPr>
          <w:rFonts w:eastAsia="SimSun"/>
          <w:b/>
          <w:bCs/>
          <w:color w:val="4472C4"/>
          <w:sz w:val="24"/>
          <w:szCs w:val="24"/>
        </w:rPr>
      </w:pPr>
      <w:r w:rsidRPr="00CF4FD9">
        <w:rPr>
          <w:rFonts w:eastAsia="SimSun"/>
          <w:b/>
          <w:bCs/>
          <w:color w:val="4472C4"/>
          <w:sz w:val="24"/>
          <w:szCs w:val="24"/>
        </w:rPr>
        <w:t xml:space="preserve"> ul. Adama Mickiewicza</w:t>
      </w:r>
      <w:r w:rsidR="00635A09">
        <w:rPr>
          <w:rFonts w:eastAsia="SimSun"/>
          <w:b/>
          <w:bCs/>
          <w:color w:val="4472C4"/>
          <w:sz w:val="24"/>
          <w:szCs w:val="24"/>
        </w:rPr>
        <w:t xml:space="preserve"> 1</w:t>
      </w:r>
    </w:p>
    <w:p w14:paraId="50C55F38" w14:textId="79936E10" w:rsidR="0011755D" w:rsidRDefault="0011755D" w:rsidP="0011755D">
      <w:pPr>
        <w:rPr>
          <w:sz w:val="24"/>
          <w:szCs w:val="24"/>
        </w:rPr>
      </w:pPr>
      <w:r w:rsidRPr="00CF4FD9">
        <w:rPr>
          <w:rFonts w:eastAsia="SimSun"/>
          <w:b/>
          <w:bCs/>
          <w:color w:val="4472C4"/>
          <w:sz w:val="24"/>
          <w:szCs w:val="24"/>
        </w:rPr>
        <w:t xml:space="preserve">     56-200   G ó r a</w:t>
      </w:r>
      <w:r w:rsidRPr="000108C2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                           </w:t>
      </w:r>
      <w:r w:rsidRPr="000108C2">
        <w:rPr>
          <w:rFonts w:eastAsia="SimSun"/>
          <w:bCs/>
          <w:sz w:val="24"/>
          <w:szCs w:val="24"/>
        </w:rPr>
        <w:t xml:space="preserve">Góra, dnia </w:t>
      </w:r>
      <w:r w:rsidR="004B66A4">
        <w:rPr>
          <w:rFonts w:eastAsia="SimSun"/>
          <w:bCs/>
          <w:sz w:val="24"/>
          <w:szCs w:val="24"/>
        </w:rPr>
        <w:t>18</w:t>
      </w:r>
      <w:r w:rsidRPr="000108C2">
        <w:rPr>
          <w:rFonts w:eastAsia="SimSun"/>
          <w:bCs/>
          <w:sz w:val="24"/>
          <w:szCs w:val="24"/>
        </w:rPr>
        <w:t xml:space="preserve"> </w:t>
      </w:r>
      <w:r w:rsidR="006764D4">
        <w:rPr>
          <w:rFonts w:eastAsia="SimSun"/>
          <w:bCs/>
          <w:sz w:val="24"/>
          <w:szCs w:val="24"/>
        </w:rPr>
        <w:t xml:space="preserve">sierpnia </w:t>
      </w:r>
      <w:r w:rsidRPr="000108C2">
        <w:rPr>
          <w:rFonts w:eastAsia="SimSun"/>
          <w:bCs/>
          <w:sz w:val="24"/>
          <w:szCs w:val="24"/>
        </w:rPr>
        <w:t>202</w:t>
      </w:r>
      <w:r w:rsidR="00710969">
        <w:rPr>
          <w:rFonts w:eastAsia="SimSun"/>
          <w:bCs/>
          <w:sz w:val="24"/>
          <w:szCs w:val="24"/>
        </w:rPr>
        <w:t>3</w:t>
      </w:r>
      <w:r w:rsidRPr="000108C2">
        <w:rPr>
          <w:rFonts w:eastAsia="SimSun"/>
          <w:bCs/>
          <w:sz w:val="24"/>
          <w:szCs w:val="24"/>
        </w:rPr>
        <w:t xml:space="preserve"> r.</w:t>
      </w:r>
      <w:r w:rsidRPr="000108C2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</w:t>
      </w:r>
      <w:r w:rsidRPr="000108C2">
        <w:rPr>
          <w:rFonts w:ascii="ITC Bookman Demi" w:hAnsi="ITC Bookman Demi" w:cs="Tahoma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3EE2C7ED" w14:textId="77777777" w:rsidR="0011755D" w:rsidRDefault="0011755D" w:rsidP="0011755D">
      <w:pPr>
        <w:rPr>
          <w:sz w:val="24"/>
          <w:szCs w:val="24"/>
        </w:rPr>
      </w:pPr>
    </w:p>
    <w:p w14:paraId="1D1CAE1C" w14:textId="3F0AF9E4" w:rsidR="0011755D" w:rsidRPr="00075C1A" w:rsidRDefault="0011755D" w:rsidP="0011755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GN.6840.</w:t>
      </w:r>
      <w:r w:rsidR="00870B40">
        <w:rPr>
          <w:sz w:val="24"/>
          <w:szCs w:val="24"/>
        </w:rPr>
        <w:t>7</w:t>
      </w:r>
      <w:r>
        <w:rPr>
          <w:sz w:val="24"/>
          <w:szCs w:val="24"/>
        </w:rPr>
        <w:t>.202</w:t>
      </w:r>
      <w:r w:rsidR="00870B40">
        <w:rPr>
          <w:sz w:val="24"/>
          <w:szCs w:val="24"/>
        </w:rPr>
        <w:t>3</w:t>
      </w:r>
    </w:p>
    <w:p w14:paraId="705027EF" w14:textId="77777777" w:rsidR="0011755D" w:rsidRDefault="0011755D" w:rsidP="0011755D">
      <w:pPr>
        <w:pStyle w:val="Nagwek4"/>
        <w:rPr>
          <w:rFonts w:ascii="Times New Roman" w:hAnsi="Times New Roman"/>
          <w:bCs/>
          <w:sz w:val="32"/>
          <w:szCs w:val="32"/>
        </w:rPr>
      </w:pPr>
    </w:p>
    <w:p w14:paraId="4E18EBC4" w14:textId="77777777" w:rsidR="0011755D" w:rsidRPr="007911E3" w:rsidRDefault="0011755D" w:rsidP="0011755D">
      <w:pPr>
        <w:pStyle w:val="Nagwek4"/>
        <w:rPr>
          <w:rFonts w:ascii="Times New Roman" w:hAnsi="Times New Roman"/>
          <w:bCs/>
          <w:sz w:val="32"/>
          <w:szCs w:val="32"/>
        </w:rPr>
      </w:pPr>
      <w:r w:rsidRPr="007911E3">
        <w:rPr>
          <w:rFonts w:ascii="Times New Roman" w:hAnsi="Times New Roman"/>
          <w:bCs/>
          <w:sz w:val="32"/>
          <w:szCs w:val="32"/>
        </w:rPr>
        <w:t xml:space="preserve">W Y K A Z </w:t>
      </w:r>
    </w:p>
    <w:p w14:paraId="2D19A66E" w14:textId="77777777" w:rsidR="0011755D" w:rsidRPr="001D5A16" w:rsidRDefault="0011755D" w:rsidP="0011755D">
      <w:pPr>
        <w:jc w:val="center"/>
        <w:rPr>
          <w:b/>
          <w:bCs/>
          <w:sz w:val="24"/>
          <w:szCs w:val="24"/>
          <w:u w:val="single"/>
        </w:rPr>
      </w:pPr>
    </w:p>
    <w:p w14:paraId="4C1296D6" w14:textId="1DB1F928" w:rsidR="0011755D" w:rsidRPr="007911E3" w:rsidRDefault="0011755D" w:rsidP="0011755D">
      <w:pPr>
        <w:jc w:val="center"/>
        <w:rPr>
          <w:b/>
          <w:bCs/>
          <w:sz w:val="28"/>
          <w:szCs w:val="28"/>
        </w:rPr>
      </w:pPr>
      <w:r w:rsidRPr="007911E3">
        <w:rPr>
          <w:b/>
          <w:bCs/>
          <w:sz w:val="28"/>
          <w:szCs w:val="28"/>
        </w:rPr>
        <w:t xml:space="preserve">nieruchomości </w:t>
      </w:r>
      <w:r w:rsidR="00E61902">
        <w:rPr>
          <w:b/>
          <w:bCs/>
          <w:sz w:val="28"/>
          <w:szCs w:val="28"/>
        </w:rPr>
        <w:t>zabudowanej</w:t>
      </w:r>
      <w:r w:rsidRPr="007911E3">
        <w:rPr>
          <w:b/>
          <w:bCs/>
          <w:sz w:val="28"/>
          <w:szCs w:val="28"/>
        </w:rPr>
        <w:t xml:space="preserve"> przeznaczonej do sprzedaży </w:t>
      </w:r>
    </w:p>
    <w:p w14:paraId="00317786" w14:textId="0A416CAB" w:rsidR="0011755D" w:rsidRPr="007911E3" w:rsidRDefault="0011755D" w:rsidP="0011755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 trybie </w:t>
      </w:r>
      <w:r w:rsidR="00E61902">
        <w:rPr>
          <w:b/>
          <w:bCs/>
          <w:sz w:val="28"/>
          <w:szCs w:val="28"/>
        </w:rPr>
        <w:t>bezprzetargow</w:t>
      </w:r>
      <w:r w:rsidR="00414B05">
        <w:rPr>
          <w:b/>
          <w:bCs/>
          <w:sz w:val="28"/>
          <w:szCs w:val="28"/>
        </w:rPr>
        <w:t>ym</w:t>
      </w:r>
    </w:p>
    <w:p w14:paraId="04C2F2C0" w14:textId="77777777" w:rsidR="0011755D" w:rsidRPr="001D5A16" w:rsidRDefault="0011755D" w:rsidP="0011755D">
      <w:pPr>
        <w:jc w:val="both"/>
        <w:rPr>
          <w:b/>
          <w:bCs/>
          <w:sz w:val="24"/>
          <w:szCs w:val="24"/>
        </w:rPr>
      </w:pPr>
    </w:p>
    <w:p w14:paraId="45E76387" w14:textId="6D74CB64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szCs w:val="24"/>
        </w:rPr>
        <w:t xml:space="preserve">       Na podstawie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35 ust.1 i 2 ustawy z dnia 21 sierpnia 1997 r. o gospodarce nieruchomościam</w:t>
      </w:r>
      <w:r>
        <w:rPr>
          <w:rFonts w:ascii="Times New Roman" w:hAnsi="Times New Roman"/>
          <w:szCs w:val="24"/>
        </w:rPr>
        <w:t>i (Dz.U. z 202</w:t>
      </w:r>
      <w:r w:rsidR="00E61902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szCs w:val="24"/>
        </w:rPr>
        <w:t xml:space="preserve"> r., poz. </w:t>
      </w:r>
      <w:r w:rsidR="00E61902">
        <w:rPr>
          <w:rFonts w:ascii="Times New Roman" w:hAnsi="Times New Roman"/>
          <w:szCs w:val="24"/>
        </w:rPr>
        <w:t>344</w:t>
      </w:r>
      <w:r w:rsidR="002976FA">
        <w:rPr>
          <w:rFonts w:ascii="Times New Roman" w:hAnsi="Times New Roman"/>
          <w:szCs w:val="24"/>
        </w:rPr>
        <w:t xml:space="preserve"> ze zm</w:t>
      </w:r>
      <w:r w:rsidR="009B7821">
        <w:rPr>
          <w:rFonts w:ascii="Times New Roman" w:hAnsi="Times New Roman"/>
          <w:szCs w:val="24"/>
        </w:rPr>
        <w:t>.</w:t>
      </w:r>
      <w:r w:rsidR="00E61902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)</w:t>
      </w:r>
      <w:r w:rsidRPr="001D5A16">
        <w:rPr>
          <w:rFonts w:ascii="Times New Roman" w:hAnsi="Times New Roman"/>
          <w:szCs w:val="24"/>
        </w:rPr>
        <w:t xml:space="preserve"> </w:t>
      </w:r>
      <w:r w:rsidRPr="007911E3">
        <w:rPr>
          <w:rFonts w:ascii="Times New Roman" w:hAnsi="Times New Roman"/>
          <w:b/>
          <w:szCs w:val="24"/>
        </w:rPr>
        <w:t>Burmistrz</w:t>
      </w:r>
      <w:r w:rsidRPr="001D5A16">
        <w:rPr>
          <w:rFonts w:ascii="Times New Roman" w:hAnsi="Times New Roman"/>
          <w:b/>
          <w:bCs/>
          <w:szCs w:val="24"/>
        </w:rPr>
        <w:t xml:space="preserve"> Góry</w:t>
      </w:r>
      <w:r w:rsidRPr="001D5A16">
        <w:rPr>
          <w:rFonts w:ascii="Times New Roman" w:hAnsi="Times New Roman"/>
          <w:szCs w:val="24"/>
        </w:rPr>
        <w:t xml:space="preserve"> podaje do publicznej wiadomości </w:t>
      </w:r>
      <w:r w:rsidRPr="001D5A16">
        <w:rPr>
          <w:rFonts w:ascii="Times New Roman" w:hAnsi="Times New Roman"/>
          <w:b/>
          <w:bCs/>
          <w:szCs w:val="24"/>
        </w:rPr>
        <w:t>wykaz nieruchomości przeznaczonej</w:t>
      </w:r>
      <w:r w:rsidR="00E61902"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b/>
          <w:bCs/>
          <w:szCs w:val="24"/>
        </w:rPr>
        <w:t>do sp</w:t>
      </w:r>
      <w:r>
        <w:rPr>
          <w:rFonts w:ascii="Times New Roman" w:hAnsi="Times New Roman"/>
          <w:b/>
          <w:bCs/>
          <w:szCs w:val="24"/>
        </w:rPr>
        <w:t xml:space="preserve">rzedaży w trybie </w:t>
      </w:r>
      <w:r w:rsidR="00E61902">
        <w:rPr>
          <w:rFonts w:ascii="Times New Roman" w:hAnsi="Times New Roman"/>
          <w:b/>
          <w:bCs/>
          <w:szCs w:val="24"/>
        </w:rPr>
        <w:t>bezprzetargowym:</w:t>
      </w:r>
    </w:p>
    <w:p w14:paraId="58E20799" w14:textId="59E33FEA" w:rsidR="0011755D" w:rsidRDefault="0011755D" w:rsidP="0011755D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</w:p>
    <w:p w14:paraId="1E111BC7" w14:textId="4B292DD2" w:rsidR="00E61902" w:rsidRDefault="00FB7325" w:rsidP="0011755D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7A94DBC" wp14:editId="3FD90989">
            <wp:simplePos x="0" y="0"/>
            <wp:positionH relativeFrom="column">
              <wp:posOffset>4300855</wp:posOffset>
            </wp:positionH>
            <wp:positionV relativeFrom="paragraph">
              <wp:posOffset>147320</wp:posOffset>
            </wp:positionV>
            <wp:extent cx="1443990" cy="1385888"/>
            <wp:effectExtent l="0" t="0" r="3810" b="5080"/>
            <wp:wrapTight wrapText="bothSides">
              <wp:wrapPolygon edited="0">
                <wp:start x="0" y="0"/>
                <wp:lineTo x="0" y="21382"/>
                <wp:lineTo x="21372" y="21382"/>
                <wp:lineTo x="21372" y="0"/>
                <wp:lineTo x="0" y="0"/>
              </wp:wrapPolygon>
            </wp:wrapTight>
            <wp:docPr id="141921542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215424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465" t="53650" r="35067" b="20124"/>
                    <a:stretch/>
                  </pic:blipFill>
                  <pic:spPr bwMode="auto">
                    <a:xfrm>
                      <a:off x="0" y="0"/>
                      <a:ext cx="1443990" cy="13858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755D">
        <w:rPr>
          <w:rFonts w:ascii="Times New Roman" w:hAnsi="Times New Roman"/>
          <w:szCs w:val="24"/>
        </w:rPr>
        <w:t xml:space="preserve">1. </w:t>
      </w:r>
      <w:r w:rsidR="0011755D" w:rsidRPr="0028326F">
        <w:rPr>
          <w:rFonts w:ascii="Times New Roman" w:hAnsi="Times New Roman"/>
          <w:szCs w:val="24"/>
        </w:rPr>
        <w:t>Nieruchomość</w:t>
      </w:r>
      <w:r w:rsidR="0011755D">
        <w:rPr>
          <w:rFonts w:ascii="Times New Roman" w:hAnsi="Times New Roman"/>
          <w:szCs w:val="24"/>
        </w:rPr>
        <w:t xml:space="preserve"> </w:t>
      </w:r>
      <w:r w:rsidR="0011755D" w:rsidRPr="001D5A16">
        <w:rPr>
          <w:rFonts w:ascii="Times New Roman" w:hAnsi="Times New Roman"/>
          <w:szCs w:val="24"/>
        </w:rPr>
        <w:t>zabudowana</w:t>
      </w:r>
      <w:r w:rsidR="0011755D">
        <w:rPr>
          <w:rFonts w:ascii="Times New Roman" w:hAnsi="Times New Roman"/>
          <w:szCs w:val="24"/>
        </w:rPr>
        <w:t xml:space="preserve"> budynkiem użytkowym </w:t>
      </w:r>
      <w:r w:rsidR="00C83D82">
        <w:rPr>
          <w:rFonts w:ascii="Times New Roman" w:hAnsi="Times New Roman"/>
          <w:szCs w:val="24"/>
        </w:rPr>
        <w:t>–</w:t>
      </w:r>
      <w:r w:rsidR="0011755D">
        <w:rPr>
          <w:rFonts w:ascii="Times New Roman" w:hAnsi="Times New Roman"/>
          <w:szCs w:val="24"/>
        </w:rPr>
        <w:t xml:space="preserve"> gara</w:t>
      </w:r>
      <w:r w:rsidR="00C83D82">
        <w:rPr>
          <w:rFonts w:ascii="Times New Roman" w:hAnsi="Times New Roman"/>
          <w:szCs w:val="24"/>
        </w:rPr>
        <w:t xml:space="preserve">żem </w:t>
      </w:r>
      <w:r w:rsidR="0011755D">
        <w:rPr>
          <w:rFonts w:ascii="Times New Roman" w:hAnsi="Times New Roman"/>
          <w:szCs w:val="24"/>
        </w:rPr>
        <w:t>, położon</w:t>
      </w:r>
      <w:r w:rsidR="00C83D82">
        <w:rPr>
          <w:rFonts w:ascii="Times New Roman" w:hAnsi="Times New Roman"/>
          <w:szCs w:val="24"/>
        </w:rPr>
        <w:t>a</w:t>
      </w:r>
      <w:r w:rsidR="0011755D">
        <w:rPr>
          <w:rFonts w:ascii="Times New Roman" w:hAnsi="Times New Roman"/>
          <w:szCs w:val="24"/>
        </w:rPr>
        <w:t xml:space="preserve"> w Górze przy ul. </w:t>
      </w:r>
      <w:r w:rsidR="00E61902">
        <w:rPr>
          <w:rFonts w:ascii="Times New Roman" w:hAnsi="Times New Roman"/>
          <w:szCs w:val="24"/>
        </w:rPr>
        <w:t>Starogórskiej</w:t>
      </w:r>
      <w:r w:rsidR="0011755D">
        <w:rPr>
          <w:rFonts w:ascii="Times New Roman" w:hAnsi="Times New Roman"/>
          <w:szCs w:val="24"/>
        </w:rPr>
        <w:t xml:space="preserve">, na działce nr </w:t>
      </w:r>
      <w:r w:rsidR="00E61902">
        <w:rPr>
          <w:rFonts w:ascii="Times New Roman" w:hAnsi="Times New Roman"/>
          <w:szCs w:val="24"/>
        </w:rPr>
        <w:t>917</w:t>
      </w:r>
      <w:r w:rsidR="0011755D">
        <w:rPr>
          <w:rFonts w:ascii="Times New Roman" w:hAnsi="Times New Roman"/>
          <w:szCs w:val="24"/>
        </w:rPr>
        <w:t>/</w:t>
      </w:r>
      <w:r w:rsidR="00E61902">
        <w:rPr>
          <w:rFonts w:ascii="Times New Roman" w:hAnsi="Times New Roman"/>
          <w:szCs w:val="24"/>
        </w:rPr>
        <w:t>5</w:t>
      </w:r>
      <w:r w:rsidR="0011755D">
        <w:rPr>
          <w:rFonts w:ascii="Times New Roman" w:hAnsi="Times New Roman"/>
          <w:szCs w:val="24"/>
        </w:rPr>
        <w:t xml:space="preserve"> </w:t>
      </w:r>
      <w:r w:rsidR="00254B85">
        <w:rPr>
          <w:rFonts w:ascii="Times New Roman" w:hAnsi="Times New Roman"/>
          <w:szCs w:val="24"/>
        </w:rPr>
        <w:t xml:space="preserve">                            </w:t>
      </w:r>
      <w:r w:rsidR="0011755D">
        <w:rPr>
          <w:rFonts w:ascii="Times New Roman" w:hAnsi="Times New Roman"/>
          <w:szCs w:val="24"/>
        </w:rPr>
        <w:t>o powierzchni 0,00</w:t>
      </w:r>
      <w:r w:rsidR="00E61902">
        <w:rPr>
          <w:rFonts w:ascii="Times New Roman" w:hAnsi="Times New Roman"/>
          <w:szCs w:val="24"/>
        </w:rPr>
        <w:t>60</w:t>
      </w:r>
      <w:r w:rsidR="0011755D">
        <w:rPr>
          <w:rFonts w:ascii="Times New Roman" w:hAnsi="Times New Roman"/>
          <w:szCs w:val="24"/>
        </w:rPr>
        <w:t xml:space="preserve"> ha</w:t>
      </w:r>
      <w:r w:rsidR="0098697B">
        <w:rPr>
          <w:rFonts w:ascii="Times New Roman" w:hAnsi="Times New Roman"/>
          <w:szCs w:val="24"/>
        </w:rPr>
        <w:t>,</w:t>
      </w:r>
      <w:r w:rsidR="0011755D">
        <w:rPr>
          <w:rFonts w:ascii="Times New Roman" w:hAnsi="Times New Roman"/>
          <w:szCs w:val="24"/>
        </w:rPr>
        <w:t xml:space="preserve"> </w:t>
      </w:r>
      <w:r w:rsidR="00235EF0">
        <w:rPr>
          <w:rFonts w:ascii="Times New Roman" w:hAnsi="Times New Roman"/>
        </w:rPr>
        <w:t>zapisana w</w:t>
      </w:r>
      <w:r w:rsidR="006F6A13">
        <w:rPr>
          <w:rFonts w:ascii="Times New Roman" w:hAnsi="Times New Roman"/>
        </w:rPr>
        <w:t xml:space="preserve"> </w:t>
      </w:r>
      <w:r w:rsidR="0098697B">
        <w:rPr>
          <w:rFonts w:ascii="Times New Roman" w:hAnsi="Times New Roman"/>
        </w:rPr>
        <w:t>KW</w:t>
      </w:r>
      <w:r w:rsidR="00235EF0">
        <w:rPr>
          <w:rFonts w:ascii="Times New Roman" w:hAnsi="Times New Roman"/>
        </w:rPr>
        <w:t xml:space="preserve"> </w:t>
      </w:r>
      <w:r w:rsidR="0098697B">
        <w:rPr>
          <w:rFonts w:ascii="Times New Roman" w:hAnsi="Times New Roman"/>
        </w:rPr>
        <w:t>nr LE1G/00084728/2</w:t>
      </w:r>
      <w:r w:rsidR="00235EF0">
        <w:rPr>
          <w:rFonts w:ascii="Times New Roman" w:hAnsi="Times New Roman"/>
        </w:rPr>
        <w:t>, prowadzonej przez Sąd Rejonowy w Głogowie.</w:t>
      </w:r>
      <w:r w:rsidR="006F6A13">
        <w:rPr>
          <w:rFonts w:ascii="Times New Roman" w:hAnsi="Times New Roman"/>
        </w:rPr>
        <w:t xml:space="preserve"> </w:t>
      </w:r>
      <w:r w:rsidR="0011755D" w:rsidRPr="001D5A16">
        <w:rPr>
          <w:rFonts w:ascii="Times New Roman" w:hAnsi="Times New Roman"/>
          <w:b/>
          <w:szCs w:val="24"/>
        </w:rPr>
        <w:t>Sprzedaży podlega</w:t>
      </w:r>
      <w:r w:rsidR="0011755D" w:rsidRPr="001D5A16">
        <w:rPr>
          <w:rFonts w:ascii="Times New Roman" w:hAnsi="Times New Roman"/>
          <w:szCs w:val="24"/>
        </w:rPr>
        <w:t xml:space="preserve"> </w:t>
      </w:r>
      <w:r w:rsidR="0011755D">
        <w:rPr>
          <w:rFonts w:ascii="Times New Roman" w:hAnsi="Times New Roman"/>
          <w:b/>
          <w:bCs/>
          <w:szCs w:val="24"/>
        </w:rPr>
        <w:t xml:space="preserve">lokal niemieszkalny użytkowy – garaż o powierzchni użytkowej </w:t>
      </w:r>
      <w:r w:rsidR="00E61902">
        <w:rPr>
          <w:rFonts w:ascii="Times New Roman" w:hAnsi="Times New Roman"/>
          <w:b/>
          <w:bCs/>
          <w:szCs w:val="24"/>
        </w:rPr>
        <w:t>26</w:t>
      </w:r>
      <w:r w:rsidR="0011755D">
        <w:rPr>
          <w:rFonts w:ascii="Times New Roman" w:hAnsi="Times New Roman"/>
          <w:b/>
          <w:bCs/>
          <w:szCs w:val="24"/>
        </w:rPr>
        <w:t xml:space="preserve"> </w:t>
      </w:r>
      <w:r w:rsidR="0011755D" w:rsidRPr="001D5A16">
        <w:rPr>
          <w:rFonts w:ascii="Times New Roman" w:hAnsi="Times New Roman"/>
          <w:b/>
          <w:bCs/>
          <w:szCs w:val="24"/>
        </w:rPr>
        <w:t>m</w:t>
      </w:r>
      <w:r w:rsidR="0011755D">
        <w:rPr>
          <w:rFonts w:ascii="Times New Roman" w:hAnsi="Times New Roman"/>
          <w:b/>
          <w:bCs/>
          <w:szCs w:val="24"/>
          <w:vertAlign w:val="superscript"/>
        </w:rPr>
        <w:t>2</w:t>
      </w:r>
      <w:r w:rsidR="0011755D">
        <w:rPr>
          <w:rFonts w:ascii="Times New Roman" w:hAnsi="Times New Roman"/>
          <w:b/>
          <w:bCs/>
          <w:szCs w:val="24"/>
        </w:rPr>
        <w:t xml:space="preserve"> wraz z udziałem w „nieruchomości wspólnej”.</w:t>
      </w:r>
      <w:r w:rsidR="0011755D">
        <w:rPr>
          <w:rFonts w:ascii="Times New Roman" w:hAnsi="Times New Roman"/>
          <w:b/>
          <w:bCs/>
          <w:szCs w:val="24"/>
          <w:vertAlign w:val="superscript"/>
        </w:rPr>
        <w:t xml:space="preserve"> </w:t>
      </w:r>
      <w:r w:rsidR="0011755D">
        <w:rPr>
          <w:rFonts w:ascii="Times New Roman" w:hAnsi="Times New Roman"/>
          <w:szCs w:val="24"/>
        </w:rPr>
        <w:t xml:space="preserve">Budynek </w:t>
      </w:r>
      <w:r w:rsidR="00E61902">
        <w:rPr>
          <w:rFonts w:ascii="Times New Roman" w:hAnsi="Times New Roman"/>
          <w:szCs w:val="24"/>
        </w:rPr>
        <w:t>garażowy, murowany, dwulokalowy, jest to obiekt parterowy, niepodpiwniczony o prostym</w:t>
      </w:r>
      <w:r w:rsidR="00FE2D48">
        <w:rPr>
          <w:rFonts w:ascii="Times New Roman" w:hAnsi="Times New Roman"/>
          <w:szCs w:val="24"/>
        </w:rPr>
        <w:t xml:space="preserve"> </w:t>
      </w:r>
      <w:r w:rsidR="00E61902">
        <w:rPr>
          <w:rFonts w:ascii="Times New Roman" w:hAnsi="Times New Roman"/>
          <w:szCs w:val="24"/>
        </w:rPr>
        <w:t>jednospadkowym dachu. Konstrukcja tradycyjna, ściany zewnętrze murowane</w:t>
      </w:r>
      <w:r w:rsidR="00F277E8">
        <w:rPr>
          <w:rFonts w:ascii="Times New Roman" w:hAnsi="Times New Roman"/>
          <w:szCs w:val="24"/>
        </w:rPr>
        <w:t>, nieotynkowane. Dach kryty papą,</w:t>
      </w:r>
      <w:r w:rsidR="00E50CAD">
        <w:rPr>
          <w:rFonts w:ascii="Times New Roman" w:hAnsi="Times New Roman"/>
          <w:szCs w:val="24"/>
        </w:rPr>
        <w:t xml:space="preserve"> </w:t>
      </w:r>
      <w:r w:rsidR="00F277E8">
        <w:rPr>
          <w:rFonts w:ascii="Times New Roman" w:hAnsi="Times New Roman"/>
          <w:szCs w:val="24"/>
        </w:rPr>
        <w:t>stropodach z płyt korytkowych</w:t>
      </w:r>
      <w:r w:rsidR="002D2087">
        <w:rPr>
          <w:rFonts w:ascii="Times New Roman" w:hAnsi="Times New Roman"/>
          <w:szCs w:val="24"/>
        </w:rPr>
        <w:t>,</w:t>
      </w:r>
      <w:r w:rsidR="00F277E8">
        <w:rPr>
          <w:rFonts w:ascii="Times New Roman" w:hAnsi="Times New Roman"/>
          <w:szCs w:val="24"/>
        </w:rPr>
        <w:t xml:space="preserve"> </w:t>
      </w:r>
      <w:r w:rsidR="002D2087">
        <w:rPr>
          <w:rFonts w:ascii="Times New Roman" w:hAnsi="Times New Roman"/>
          <w:szCs w:val="24"/>
        </w:rPr>
        <w:t>d</w:t>
      </w:r>
      <w:r w:rsidR="00F277E8">
        <w:rPr>
          <w:rFonts w:ascii="Times New Roman" w:hAnsi="Times New Roman"/>
          <w:szCs w:val="24"/>
        </w:rPr>
        <w:t>rzwi wjazdowe do garażu drewniane</w:t>
      </w:r>
      <w:r w:rsidR="002D2087">
        <w:rPr>
          <w:rFonts w:ascii="Times New Roman" w:hAnsi="Times New Roman"/>
          <w:szCs w:val="24"/>
        </w:rPr>
        <w:t>.</w:t>
      </w:r>
      <w:r w:rsidR="00F277E8">
        <w:rPr>
          <w:rFonts w:ascii="Times New Roman" w:hAnsi="Times New Roman"/>
          <w:szCs w:val="24"/>
        </w:rPr>
        <w:t xml:space="preserve"> </w:t>
      </w:r>
    </w:p>
    <w:p w14:paraId="275A35A4" w14:textId="5DB41045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2.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Udział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  <w:r w:rsidRPr="00705E14">
        <w:rPr>
          <w:rFonts w:ascii="Times New Roman" w:hAnsi="Times New Roman"/>
          <w:szCs w:val="24"/>
        </w:rPr>
        <w:t>w</w:t>
      </w:r>
      <w:r w:rsidRPr="001D5A16">
        <w:rPr>
          <w:rFonts w:ascii="Times New Roman" w:hAnsi="Times New Roman"/>
          <w:szCs w:val="24"/>
        </w:rPr>
        <w:t xml:space="preserve"> „nieruchomoś</w:t>
      </w:r>
      <w:r>
        <w:rPr>
          <w:rFonts w:ascii="Times New Roman" w:hAnsi="Times New Roman"/>
          <w:szCs w:val="24"/>
        </w:rPr>
        <w:t xml:space="preserve">ci wspólnej” wynosi  </w:t>
      </w:r>
      <w:r w:rsidR="00F277E8">
        <w:rPr>
          <w:rFonts w:ascii="Times New Roman" w:hAnsi="Times New Roman"/>
          <w:szCs w:val="24"/>
        </w:rPr>
        <w:t>26</w:t>
      </w:r>
      <w:r>
        <w:rPr>
          <w:rFonts w:ascii="Times New Roman" w:hAnsi="Times New Roman"/>
          <w:szCs w:val="24"/>
        </w:rPr>
        <w:t>/</w:t>
      </w:r>
      <w:r w:rsidR="00F277E8">
        <w:rPr>
          <w:rFonts w:ascii="Times New Roman" w:hAnsi="Times New Roman"/>
          <w:szCs w:val="24"/>
        </w:rPr>
        <w:t>56</w:t>
      </w:r>
      <w:r>
        <w:rPr>
          <w:rFonts w:ascii="Times New Roman" w:hAnsi="Times New Roman"/>
          <w:szCs w:val="24"/>
        </w:rPr>
        <w:t>.</w:t>
      </w:r>
    </w:p>
    <w:p w14:paraId="4AC8AAD2" w14:textId="675CA736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3.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 xml:space="preserve">Cena lokalu wraz z udziałem w „nieruchomości  wspólnej” wynosi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="00F277E8">
        <w:rPr>
          <w:rFonts w:ascii="Times New Roman" w:hAnsi="Times New Roman"/>
          <w:b/>
          <w:bCs/>
          <w:szCs w:val="24"/>
        </w:rPr>
        <w:t>10</w:t>
      </w:r>
      <w:r>
        <w:rPr>
          <w:rFonts w:ascii="Times New Roman" w:hAnsi="Times New Roman"/>
          <w:b/>
          <w:bCs/>
          <w:szCs w:val="24"/>
        </w:rPr>
        <w:t>.500,00</w:t>
      </w:r>
      <w:r w:rsidRPr="001D5A16">
        <w:rPr>
          <w:rFonts w:ascii="Times New Roman" w:hAnsi="Times New Roman"/>
          <w:b/>
          <w:bCs/>
          <w:szCs w:val="24"/>
        </w:rPr>
        <w:t xml:space="preserve"> zł.</w:t>
      </w:r>
    </w:p>
    <w:p w14:paraId="0F4E16C1" w14:textId="60FADE3F" w:rsidR="0011755D" w:rsidRPr="00075C1A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(słownie: </w:t>
      </w:r>
      <w:r w:rsidR="00F277E8">
        <w:rPr>
          <w:rFonts w:ascii="Times New Roman" w:hAnsi="Times New Roman"/>
          <w:szCs w:val="24"/>
        </w:rPr>
        <w:t>dziesięć tysięcy</w:t>
      </w:r>
      <w:r>
        <w:rPr>
          <w:rFonts w:ascii="Times New Roman" w:hAnsi="Times New Roman"/>
          <w:szCs w:val="24"/>
        </w:rPr>
        <w:t xml:space="preserve"> pięćset </w:t>
      </w:r>
      <w:r w:rsidRPr="001D5A16">
        <w:rPr>
          <w:rFonts w:ascii="Times New Roman" w:hAnsi="Times New Roman"/>
          <w:szCs w:val="24"/>
        </w:rPr>
        <w:t xml:space="preserve">złotych 00/100). Sprzedaż lokalu oraz udziału </w:t>
      </w:r>
      <w:r w:rsidR="00090D41">
        <w:rPr>
          <w:rFonts w:ascii="Times New Roman" w:hAnsi="Times New Roman"/>
          <w:szCs w:val="24"/>
        </w:rPr>
        <w:t xml:space="preserve">                                        </w:t>
      </w:r>
      <w:r w:rsidRPr="001D5A16">
        <w:rPr>
          <w:rFonts w:ascii="Times New Roman" w:hAnsi="Times New Roman"/>
          <w:szCs w:val="24"/>
        </w:rPr>
        <w:t>w „nieruchomości wspólnej” następuje</w:t>
      </w:r>
      <w:r>
        <w:rPr>
          <w:rFonts w:ascii="Times New Roman" w:hAnsi="Times New Roman"/>
          <w:szCs w:val="24"/>
        </w:rPr>
        <w:t xml:space="preserve"> na</w:t>
      </w:r>
      <w:r w:rsidRPr="001D5A16">
        <w:rPr>
          <w:rFonts w:ascii="Times New Roman" w:hAnsi="Times New Roman"/>
          <w:szCs w:val="24"/>
        </w:rPr>
        <w:t xml:space="preserve"> warunkach określonych w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43</w:t>
      </w:r>
      <w:r>
        <w:rPr>
          <w:rFonts w:ascii="Times New Roman" w:hAnsi="Times New Roman"/>
          <w:szCs w:val="24"/>
        </w:rPr>
        <w:t xml:space="preserve"> ust.1, pkt 10</w:t>
      </w:r>
      <w:r w:rsidRPr="001D5A16">
        <w:rPr>
          <w:rFonts w:ascii="Times New Roman" w:hAnsi="Times New Roman"/>
          <w:szCs w:val="24"/>
        </w:rPr>
        <w:t xml:space="preserve"> i </w:t>
      </w:r>
      <w:r>
        <w:rPr>
          <w:rFonts w:ascii="Times New Roman" w:hAnsi="Times New Roman"/>
          <w:szCs w:val="24"/>
        </w:rPr>
        <w:t xml:space="preserve">art. </w:t>
      </w:r>
      <w:r w:rsidRPr="001D5A16">
        <w:rPr>
          <w:rFonts w:ascii="Times New Roman" w:hAnsi="Times New Roman"/>
          <w:szCs w:val="24"/>
        </w:rPr>
        <w:t>29</w:t>
      </w:r>
      <w:r>
        <w:rPr>
          <w:rFonts w:ascii="Times New Roman" w:hAnsi="Times New Roman"/>
          <w:szCs w:val="24"/>
        </w:rPr>
        <w:t xml:space="preserve"> a ust.8</w:t>
      </w:r>
      <w:r w:rsidRPr="001D5A16">
        <w:rPr>
          <w:rFonts w:ascii="Times New Roman" w:hAnsi="Times New Roman"/>
          <w:szCs w:val="24"/>
        </w:rPr>
        <w:t xml:space="preserve"> ustawy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o podatku od towarów i usług ( Dz.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U.</w:t>
      </w:r>
      <w:r>
        <w:rPr>
          <w:rFonts w:ascii="Times New Roman" w:hAnsi="Times New Roman"/>
          <w:szCs w:val="24"/>
        </w:rPr>
        <w:t xml:space="preserve"> z 202</w:t>
      </w:r>
      <w:r w:rsidR="00DC4EC6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szCs w:val="24"/>
        </w:rPr>
        <w:t xml:space="preserve"> r., poz. </w:t>
      </w:r>
      <w:r w:rsidR="00DC4EC6">
        <w:rPr>
          <w:rFonts w:ascii="Times New Roman" w:hAnsi="Times New Roman"/>
          <w:szCs w:val="24"/>
        </w:rPr>
        <w:t>1570</w:t>
      </w:r>
      <w:r w:rsidRPr="001D5A16">
        <w:rPr>
          <w:rFonts w:ascii="Times New Roman" w:hAnsi="Times New Roman"/>
          <w:szCs w:val="24"/>
        </w:rPr>
        <w:t>) - podlega zwolnieniu od podatku VAT.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</w:p>
    <w:p w14:paraId="41CBA322" w14:textId="45BEADE1" w:rsidR="0011755D" w:rsidRPr="001D5A16" w:rsidRDefault="0011755D" w:rsidP="0011755D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4.</w:t>
      </w:r>
      <w:r w:rsidRPr="00A96EC7">
        <w:rPr>
          <w:rFonts w:ascii="Times New Roman" w:hAnsi="Times New Roman"/>
          <w:szCs w:val="24"/>
        </w:rPr>
        <w:t xml:space="preserve"> </w:t>
      </w:r>
      <w:r w:rsidR="00A96EC7" w:rsidRPr="00A96EC7">
        <w:rPr>
          <w:rFonts w:ascii="Times New Roman" w:hAnsi="Times New Roman"/>
          <w:szCs w:val="24"/>
        </w:rPr>
        <w:t>W Planie Zagospodarowania Przestrzennego</w:t>
      </w:r>
      <w:r w:rsidR="00A96EC7">
        <w:rPr>
          <w:rFonts w:ascii="Times New Roman" w:hAnsi="Times New Roman"/>
          <w:b/>
          <w:bCs/>
          <w:szCs w:val="24"/>
        </w:rPr>
        <w:t xml:space="preserve"> </w:t>
      </w:r>
      <w:r w:rsidR="00A96EC7" w:rsidRPr="00A96EC7">
        <w:rPr>
          <w:rFonts w:ascii="Times New Roman" w:hAnsi="Times New Roman"/>
          <w:szCs w:val="24"/>
        </w:rPr>
        <w:t>dla Gminy Góra</w:t>
      </w:r>
      <w:r w:rsidR="00A96EC7">
        <w:rPr>
          <w:rFonts w:ascii="Times New Roman" w:hAnsi="Times New Roman"/>
          <w:szCs w:val="24"/>
        </w:rPr>
        <w:t xml:space="preserve"> n</w:t>
      </w:r>
      <w:r w:rsidRPr="00A96EC7">
        <w:rPr>
          <w:rFonts w:ascii="Times New Roman" w:hAnsi="Times New Roman"/>
          <w:szCs w:val="24"/>
        </w:rPr>
        <w:t>ieruchomość</w:t>
      </w:r>
      <w:r>
        <w:rPr>
          <w:rFonts w:ascii="Times New Roman" w:hAnsi="Times New Roman"/>
          <w:bCs/>
          <w:szCs w:val="24"/>
        </w:rPr>
        <w:t xml:space="preserve"> znajduje się </w:t>
      </w:r>
      <w:r w:rsidR="005A309A">
        <w:rPr>
          <w:rFonts w:ascii="Times New Roman" w:hAnsi="Times New Roman"/>
          <w:bCs/>
          <w:szCs w:val="24"/>
        </w:rPr>
        <w:t xml:space="preserve">                </w:t>
      </w:r>
      <w:r w:rsidR="00A96EC7">
        <w:rPr>
          <w:rFonts w:ascii="Times New Roman" w:hAnsi="Times New Roman"/>
          <w:bCs/>
          <w:szCs w:val="24"/>
        </w:rPr>
        <w:t xml:space="preserve">w jednostce bilansowej AE43MW </w:t>
      </w:r>
      <w:r>
        <w:rPr>
          <w:rFonts w:ascii="Times New Roman" w:hAnsi="Times New Roman"/>
          <w:bCs/>
          <w:szCs w:val="24"/>
        </w:rPr>
        <w:t xml:space="preserve">jako zabudowa mieszkaniowa wielorodzinna oraz garaże, usługi nieuciążliwe. </w:t>
      </w:r>
      <w:r w:rsidR="004A4DD5">
        <w:rPr>
          <w:rFonts w:ascii="Times New Roman" w:hAnsi="Times New Roman"/>
          <w:bCs/>
          <w:szCs w:val="24"/>
        </w:rPr>
        <w:t>S</w:t>
      </w:r>
      <w:r>
        <w:rPr>
          <w:rFonts w:ascii="Times New Roman" w:hAnsi="Times New Roman"/>
          <w:bCs/>
          <w:szCs w:val="24"/>
        </w:rPr>
        <w:t>trefa „ A” ochrony konserwatorskiej.</w:t>
      </w:r>
    </w:p>
    <w:p w14:paraId="3C3E31F5" w14:textId="4FD06231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5. </w:t>
      </w:r>
      <w:r>
        <w:rPr>
          <w:rFonts w:ascii="Times New Roman" w:hAnsi="Times New Roman"/>
          <w:szCs w:val="24"/>
        </w:rPr>
        <w:t xml:space="preserve">Lokal niemieszkalny użytkowy – garaż podlega sprzedaży </w:t>
      </w:r>
      <w:r w:rsidR="00550080">
        <w:rPr>
          <w:rFonts w:ascii="Times New Roman" w:hAnsi="Times New Roman"/>
          <w:szCs w:val="24"/>
        </w:rPr>
        <w:t xml:space="preserve">na własność </w:t>
      </w:r>
      <w:r>
        <w:rPr>
          <w:rFonts w:ascii="Times New Roman" w:hAnsi="Times New Roman"/>
          <w:szCs w:val="24"/>
        </w:rPr>
        <w:t xml:space="preserve">w trybie </w:t>
      </w:r>
      <w:r w:rsidR="00550080">
        <w:rPr>
          <w:rFonts w:ascii="Times New Roman" w:hAnsi="Times New Roman"/>
          <w:szCs w:val="24"/>
        </w:rPr>
        <w:t xml:space="preserve">bezprzetargowym, na rzecz najemcy  budynku użytkowego. </w:t>
      </w:r>
      <w:r>
        <w:rPr>
          <w:rFonts w:ascii="Times New Roman" w:hAnsi="Times New Roman"/>
          <w:szCs w:val="24"/>
        </w:rPr>
        <w:t xml:space="preserve"> </w:t>
      </w:r>
    </w:p>
    <w:p w14:paraId="390F5F58" w14:textId="71D14DF1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>6.</w:t>
      </w:r>
      <w:r w:rsidRPr="001D5A16">
        <w:rPr>
          <w:rFonts w:ascii="Times New Roman" w:hAnsi="Times New Roman"/>
          <w:szCs w:val="24"/>
        </w:rPr>
        <w:t xml:space="preserve"> Zgodnie z art. 34 ust. 1 pkt 1 i 2 ustawy o gospodarce nieruchomościami prawo pierwszeństwa w nabyciu nieruchomości mają osoby, którym przysługuje roszczenie</w:t>
      </w:r>
      <w:r>
        <w:rPr>
          <w:rFonts w:ascii="Times New Roman" w:hAnsi="Times New Roman"/>
          <w:szCs w:val="24"/>
        </w:rPr>
        <w:t xml:space="preserve">                  </w:t>
      </w:r>
      <w:r w:rsidR="00550080">
        <w:rPr>
          <w:rFonts w:ascii="Times New Roman" w:hAnsi="Times New Roman"/>
          <w:szCs w:val="24"/>
        </w:rPr>
        <w:t xml:space="preserve">             </w:t>
      </w:r>
      <w:r w:rsidRPr="001D5A16">
        <w:rPr>
          <w:rFonts w:ascii="Times New Roman" w:hAnsi="Times New Roman"/>
          <w:szCs w:val="24"/>
        </w:rPr>
        <w:t xml:space="preserve"> o nabycie lub są poprzednimi właścicielami zbywanej nieruchomości pozbawionymi prawa własności tej nieruchomości przed 5.12 1990 r. albo ich spadkobiercami, j</w:t>
      </w:r>
      <w:r>
        <w:rPr>
          <w:rFonts w:ascii="Times New Roman" w:hAnsi="Times New Roman"/>
          <w:szCs w:val="24"/>
        </w:rPr>
        <w:t xml:space="preserve">eżeli złożą </w:t>
      </w:r>
      <w:r w:rsidRPr="001D5A16">
        <w:rPr>
          <w:rFonts w:ascii="Times New Roman" w:hAnsi="Times New Roman"/>
          <w:szCs w:val="24"/>
        </w:rPr>
        <w:t xml:space="preserve">wniosek o ich nabycie w terminie </w:t>
      </w:r>
      <w:r w:rsidRPr="00075C1A">
        <w:rPr>
          <w:rFonts w:ascii="Times New Roman" w:hAnsi="Times New Roman"/>
          <w:szCs w:val="24"/>
        </w:rPr>
        <w:t xml:space="preserve">do </w:t>
      </w:r>
      <w:r w:rsidRPr="000108C2">
        <w:rPr>
          <w:rFonts w:ascii="Times New Roman" w:hAnsi="Times New Roman"/>
          <w:bCs/>
          <w:szCs w:val="24"/>
        </w:rPr>
        <w:t>dnia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</w:t>
      </w:r>
      <w:r w:rsidR="00E81DF6">
        <w:rPr>
          <w:rFonts w:ascii="Times New Roman" w:hAnsi="Times New Roman"/>
          <w:b/>
          <w:bCs/>
          <w:szCs w:val="24"/>
          <w:u w:val="single"/>
        </w:rPr>
        <w:t>9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</w:t>
      </w:r>
      <w:r w:rsidR="00E81DF6">
        <w:rPr>
          <w:rFonts w:ascii="Times New Roman" w:hAnsi="Times New Roman"/>
          <w:b/>
          <w:bCs/>
          <w:szCs w:val="24"/>
          <w:u w:val="single"/>
        </w:rPr>
        <w:t>października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202</w:t>
      </w:r>
      <w:r w:rsidR="00550080">
        <w:rPr>
          <w:rFonts w:ascii="Times New Roman" w:hAnsi="Times New Roman"/>
          <w:b/>
          <w:bCs/>
          <w:szCs w:val="24"/>
          <w:u w:val="single"/>
        </w:rPr>
        <w:t>3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r.</w:t>
      </w:r>
    </w:p>
    <w:p w14:paraId="1DC9768E" w14:textId="77777777" w:rsidR="0011755D" w:rsidRDefault="0011755D" w:rsidP="0011755D">
      <w:pPr>
        <w:jc w:val="right"/>
        <w:rPr>
          <w:rFonts w:ascii="Arial" w:hAnsi="Arial" w:cs="Arial"/>
          <w:sz w:val="24"/>
        </w:rPr>
      </w:pPr>
    </w:p>
    <w:p w14:paraId="54D5F948" w14:textId="77777777" w:rsidR="0011755D" w:rsidRDefault="0011755D" w:rsidP="0011755D">
      <w:pPr>
        <w:rPr>
          <w:rFonts w:ascii="Tahoma" w:hAnsi="Tahoma" w:cs="David"/>
          <w:b/>
          <w:sz w:val="32"/>
          <w:szCs w:val="32"/>
        </w:rPr>
      </w:pPr>
    </w:p>
    <w:p w14:paraId="2FC914E0" w14:textId="77777777" w:rsidR="0011755D" w:rsidRDefault="0011755D" w:rsidP="0011755D">
      <w:pPr>
        <w:rPr>
          <w:rFonts w:ascii="Tahoma" w:hAnsi="Tahoma" w:cs="David"/>
          <w:b/>
          <w:sz w:val="32"/>
          <w:szCs w:val="32"/>
        </w:rPr>
      </w:pPr>
    </w:p>
    <w:p w14:paraId="3426C4A7" w14:textId="77777777" w:rsidR="00EE0637" w:rsidRDefault="00EE0637"/>
    <w:sectPr w:rsidR="00EE0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2B0"/>
    <w:rsid w:val="00072092"/>
    <w:rsid w:val="00090D41"/>
    <w:rsid w:val="000A5DE1"/>
    <w:rsid w:val="00116CA0"/>
    <w:rsid w:val="0011755D"/>
    <w:rsid w:val="00235EF0"/>
    <w:rsid w:val="00254B85"/>
    <w:rsid w:val="002976FA"/>
    <w:rsid w:val="002A106D"/>
    <w:rsid w:val="002C4EB4"/>
    <w:rsid w:val="002D2087"/>
    <w:rsid w:val="00311264"/>
    <w:rsid w:val="003A3531"/>
    <w:rsid w:val="00414B05"/>
    <w:rsid w:val="004A4DD5"/>
    <w:rsid w:val="004B66A4"/>
    <w:rsid w:val="005262B0"/>
    <w:rsid w:val="00550080"/>
    <w:rsid w:val="005A309A"/>
    <w:rsid w:val="00635A09"/>
    <w:rsid w:val="006764D4"/>
    <w:rsid w:val="00692441"/>
    <w:rsid w:val="006A3FC5"/>
    <w:rsid w:val="006F6A13"/>
    <w:rsid w:val="00710969"/>
    <w:rsid w:val="007427D2"/>
    <w:rsid w:val="00862348"/>
    <w:rsid w:val="00870B40"/>
    <w:rsid w:val="0093402A"/>
    <w:rsid w:val="0098697B"/>
    <w:rsid w:val="009B7821"/>
    <w:rsid w:val="00A13366"/>
    <w:rsid w:val="00A96EC7"/>
    <w:rsid w:val="00B82D81"/>
    <w:rsid w:val="00BF395A"/>
    <w:rsid w:val="00C83D82"/>
    <w:rsid w:val="00CA621D"/>
    <w:rsid w:val="00CB5BC7"/>
    <w:rsid w:val="00DC4EC6"/>
    <w:rsid w:val="00E50CAD"/>
    <w:rsid w:val="00E61902"/>
    <w:rsid w:val="00E81DF6"/>
    <w:rsid w:val="00EE0637"/>
    <w:rsid w:val="00F277E8"/>
    <w:rsid w:val="00F3521A"/>
    <w:rsid w:val="00F55ACC"/>
    <w:rsid w:val="00F62864"/>
    <w:rsid w:val="00F65D6D"/>
    <w:rsid w:val="00F72358"/>
    <w:rsid w:val="00FB7325"/>
    <w:rsid w:val="00FE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2B6B2"/>
  <w15:chartTrackingRefBased/>
  <w15:docId w15:val="{A309A150-7FEC-42C4-9C2C-3096C431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755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4">
    <w:name w:val="heading 4"/>
    <w:basedOn w:val="Normalny"/>
    <w:next w:val="Normalny"/>
    <w:link w:val="Nagwek4Znak"/>
    <w:qFormat/>
    <w:rsid w:val="0011755D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11755D"/>
    <w:rPr>
      <w:rFonts w:ascii="Bookman Old Style" w:eastAsia="Times New Roman" w:hAnsi="Bookman Old Style" w:cs="Times New Roman"/>
      <w:b/>
      <w:kern w:val="0"/>
      <w:sz w:val="28"/>
      <w:szCs w:val="20"/>
      <w:u w:val="single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semiHidden/>
    <w:rsid w:val="0011755D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11755D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374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349</cp:revision>
  <cp:lastPrinted>2023-08-18T09:24:00Z</cp:lastPrinted>
  <dcterms:created xsi:type="dcterms:W3CDTF">2023-06-12T07:21:00Z</dcterms:created>
  <dcterms:modified xsi:type="dcterms:W3CDTF">2023-08-18T10:34:00Z</dcterms:modified>
</cp:coreProperties>
</file>