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52374" w14:textId="77777777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465024">
        <w:rPr>
          <w:rFonts w:ascii="Times New Roman" w:eastAsia="SimSun" w:hAnsi="Times New Roman" w:cs="Times New Roman"/>
          <w:b/>
          <w:bCs/>
          <w:color w:val="4472C4"/>
          <w:sz w:val="28"/>
          <w:szCs w:val="20"/>
          <w:lang w:eastAsia="pl-PL"/>
        </w:rPr>
        <w:t>BURMISTRZ GÓRY</w:t>
      </w:r>
    </w:p>
    <w:p w14:paraId="1DEDF741" w14:textId="77777777" w:rsidR="00465024" w:rsidRPr="00465024" w:rsidRDefault="00465024" w:rsidP="00465024">
      <w:pPr>
        <w:spacing w:after="0" w:line="240" w:lineRule="auto"/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</w:pPr>
      <w:r w:rsidRPr="00465024"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  <w:t xml:space="preserve"> ul. Adama Mickiewicza</w:t>
      </w:r>
    </w:p>
    <w:p w14:paraId="4D33317C" w14:textId="7777777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465024"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  <w:t xml:space="preserve">     56-200   G ó r a</w:t>
      </w:r>
      <w:r w:rsidRPr="00465024">
        <w:rPr>
          <w:rFonts w:ascii="ITC Bookman Demi" w:eastAsia="SimSun" w:hAnsi="ITC Bookman Demi" w:cs="Tahoma"/>
          <w:b/>
          <w:bCs/>
          <w:color w:val="4472C4"/>
          <w:sz w:val="28"/>
          <w:szCs w:val="24"/>
          <w:lang w:eastAsia="pl-PL"/>
        </w:rPr>
        <w:t xml:space="preserve">                                          </w:t>
      </w:r>
    </w:p>
    <w:p w14:paraId="3FFE36B7" w14:textId="38C95602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                                                      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Góra, dni</w:t>
      </w:r>
      <w:r w:rsidRPr="002B3F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 </w:t>
      </w:r>
      <w:r w:rsidR="00C80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</w:t>
      </w:r>
      <w:r w:rsidR="00CD5B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</w:t>
      </w:r>
      <w:r w:rsidRPr="002B3F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C80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marca</w:t>
      </w:r>
      <w:r w:rsidRPr="002B3F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202</w:t>
      </w:r>
      <w:r w:rsidR="00C807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3</w:t>
      </w:r>
      <w:r w:rsidRPr="002B3F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r.</w:t>
      </w:r>
    </w:p>
    <w:p w14:paraId="1685EE10" w14:textId="77777777" w:rsidR="00465024" w:rsidRPr="00465024" w:rsidRDefault="00465024" w:rsidP="004650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0A9EA6" w14:textId="0F58B606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GN.6840.</w:t>
      </w:r>
      <w:r w:rsidR="00C807E5">
        <w:rPr>
          <w:rFonts w:ascii="Times New Roman" w:eastAsia="Times New Roman" w:hAnsi="Times New Roman" w:cs="Times New Roman"/>
          <w:sz w:val="24"/>
          <w:szCs w:val="24"/>
          <w:lang w:eastAsia="pl-PL"/>
        </w:rPr>
        <w:t>32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.202</w:t>
      </w:r>
      <w:r w:rsidR="00C807E5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</w:p>
    <w:p w14:paraId="5175210B" w14:textId="77777777" w:rsidR="00465024" w:rsidRPr="00465024" w:rsidRDefault="00465024" w:rsidP="0046502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</w:pPr>
    </w:p>
    <w:p w14:paraId="15817B90" w14:textId="77777777" w:rsidR="00465024" w:rsidRPr="00465024" w:rsidRDefault="00465024" w:rsidP="0046502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</w:pPr>
      <w:r w:rsidRPr="00465024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  <w:t xml:space="preserve">W Y K A Z </w:t>
      </w:r>
    </w:p>
    <w:p w14:paraId="236E119D" w14:textId="7777777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0A686C1" w14:textId="35173C76" w:rsidR="00465024" w:rsidRDefault="00465024" w:rsidP="0046502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65024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nieruchomości  przeznaczonych  do  zbycia  w  drodze  przetargu ustnego nieograniczonego</w:t>
      </w:r>
    </w:p>
    <w:p w14:paraId="57775109" w14:textId="77777777" w:rsidR="00F142E5" w:rsidRPr="00465024" w:rsidRDefault="00F142E5" w:rsidP="0046502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</w:p>
    <w:p w14:paraId="6D570622" w14:textId="7777777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3E933DB6" w14:textId="3F152680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szCs w:val="20"/>
          <w:lang w:eastAsia="pl-PL"/>
        </w:rPr>
        <w:t xml:space="preserve">    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art. 35 ust. 1 i ust. 2 ustawy z dnia 21 sierpnia 1997 r. o gospodarce nieruchomościami (</w:t>
      </w:r>
      <w:r w:rsidRPr="0046502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Dz. U. z 202</w:t>
      </w:r>
      <w:r w:rsidR="00F518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</w:t>
      </w:r>
      <w:r w:rsidRPr="0046502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r., poz. </w:t>
      </w:r>
      <w:r w:rsidR="00F518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344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4650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BURMISTRZ GÓRY podaje do publicznej wiadomości wykaz nieruchomości niezabudowanej przeznaczonej do sprzedaży </w:t>
      </w:r>
      <w:r w:rsidR="00C550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     </w:t>
      </w:r>
      <w:r w:rsidRPr="004650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  własność  w  drodze  przetargu  ustnego nieograniczonego:</w:t>
      </w:r>
    </w:p>
    <w:p w14:paraId="31B35698" w14:textId="77777777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465024">
        <w:rPr>
          <w:rFonts w:ascii="Times New Roman" w:eastAsia="Times New Roman" w:hAnsi="Times New Roman" w:cs="Times New Roman"/>
          <w:szCs w:val="20"/>
          <w:lang w:eastAsia="pl-PL"/>
        </w:rPr>
        <w:t xml:space="preserve">      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134"/>
        <w:gridCol w:w="992"/>
        <w:gridCol w:w="1276"/>
        <w:gridCol w:w="3827"/>
        <w:gridCol w:w="1843"/>
      </w:tblGrid>
      <w:tr w:rsidR="00465024" w:rsidRPr="00465024" w14:paraId="40660D71" w14:textId="77777777" w:rsidTr="00C83EFF">
        <w:tc>
          <w:tcPr>
            <w:tcW w:w="496" w:type="dxa"/>
            <w:shd w:val="clear" w:color="auto" w:fill="BFBFBF"/>
          </w:tcPr>
          <w:p w14:paraId="480DD923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Lp.</w:t>
            </w:r>
          </w:p>
        </w:tc>
        <w:tc>
          <w:tcPr>
            <w:tcW w:w="1134" w:type="dxa"/>
            <w:shd w:val="clear" w:color="auto" w:fill="BFBFBF"/>
          </w:tcPr>
          <w:p w14:paraId="564FFE56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    Nr działki  </w:t>
            </w:r>
          </w:p>
        </w:tc>
        <w:tc>
          <w:tcPr>
            <w:tcW w:w="992" w:type="dxa"/>
            <w:shd w:val="clear" w:color="auto" w:fill="BFBFBF"/>
          </w:tcPr>
          <w:p w14:paraId="55DD154A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Pow.</w:t>
            </w:r>
          </w:p>
          <w:p w14:paraId="1D868EE1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w   ha</w:t>
            </w:r>
          </w:p>
        </w:tc>
        <w:tc>
          <w:tcPr>
            <w:tcW w:w="1276" w:type="dxa"/>
            <w:shd w:val="clear" w:color="auto" w:fill="BFBFBF"/>
          </w:tcPr>
          <w:p w14:paraId="4E23FCCB" w14:textId="77777777" w:rsidR="00465024" w:rsidRPr="00465024" w:rsidRDefault="00465024" w:rsidP="00465024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Nr</w:t>
            </w:r>
          </w:p>
          <w:p w14:paraId="55A5D448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 K W</w:t>
            </w:r>
          </w:p>
        </w:tc>
        <w:tc>
          <w:tcPr>
            <w:tcW w:w="3827" w:type="dxa"/>
            <w:shd w:val="clear" w:color="auto" w:fill="BFBFBF"/>
          </w:tcPr>
          <w:p w14:paraId="55CDB482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Przeznaczenie  nieruchomości</w:t>
            </w:r>
          </w:p>
        </w:tc>
        <w:tc>
          <w:tcPr>
            <w:tcW w:w="1843" w:type="dxa"/>
            <w:shd w:val="clear" w:color="auto" w:fill="BFBFBF"/>
          </w:tcPr>
          <w:p w14:paraId="4F92BDB6" w14:textId="77777777" w:rsidR="00465024" w:rsidRPr="00465024" w:rsidRDefault="00465024" w:rsidP="00465024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Cena )*</w:t>
            </w:r>
          </w:p>
          <w:p w14:paraId="4B84CAD4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wywoławcza  </w:t>
            </w:r>
          </w:p>
        </w:tc>
      </w:tr>
      <w:tr w:rsidR="00465024" w:rsidRPr="00465024" w14:paraId="00E45114" w14:textId="77777777" w:rsidTr="00C83EFF">
        <w:tc>
          <w:tcPr>
            <w:tcW w:w="496" w:type="dxa"/>
          </w:tcPr>
          <w:p w14:paraId="261E8D81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  <w:p w14:paraId="7D276573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1.</w:t>
            </w:r>
          </w:p>
        </w:tc>
        <w:tc>
          <w:tcPr>
            <w:tcW w:w="1134" w:type="dxa"/>
          </w:tcPr>
          <w:p w14:paraId="6B6BF9F1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</w:p>
          <w:p w14:paraId="2860747C" w14:textId="0D045EA5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 xml:space="preserve"> </w:t>
            </w:r>
            <w:r w:rsidR="00E01F20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>57/2</w:t>
            </w:r>
          </w:p>
          <w:p w14:paraId="17617C1C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992" w:type="dxa"/>
          </w:tcPr>
          <w:p w14:paraId="11E30774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  <w:p w14:paraId="4DA1B958" w14:textId="62CDB888" w:rsidR="00465024" w:rsidRPr="00465024" w:rsidRDefault="00E01F20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1</w:t>
            </w:r>
            <w:r w:rsidR="00465024" w:rsidRPr="00465024"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,</w:t>
            </w:r>
            <w:r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1759</w:t>
            </w:r>
          </w:p>
        </w:tc>
        <w:tc>
          <w:tcPr>
            <w:tcW w:w="1276" w:type="dxa"/>
          </w:tcPr>
          <w:p w14:paraId="50503464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2FF6CED9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LE1G/</w:t>
            </w:r>
          </w:p>
          <w:p w14:paraId="2A6A319A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00081386/1</w:t>
            </w:r>
          </w:p>
        </w:tc>
        <w:tc>
          <w:tcPr>
            <w:tcW w:w="3827" w:type="dxa"/>
          </w:tcPr>
          <w:p w14:paraId="3CB1D5E5" w14:textId="74E8D5AB" w:rsidR="00E01F20" w:rsidRDefault="00E01F20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C15AG</w:t>
            </w:r>
            <w:r w:rsidR="007C1C7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tereny aktywności gospodarczej, usługi, urządzenia komunikacyjne, sieci infrastruktury technicznej dystrybucyjnej oraz związane z nimi urządzenia.</w:t>
            </w:r>
          </w:p>
          <w:p w14:paraId="567157BA" w14:textId="77777777" w:rsidR="00E01F20" w:rsidRDefault="00E01F20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0B27EE68" w14:textId="1BC325BF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</w:tcPr>
          <w:p w14:paraId="15F1CAA6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14:paraId="77F804FD" w14:textId="11144E99" w:rsidR="00465024" w:rsidRPr="00465024" w:rsidRDefault="004D28B0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>430</w:t>
            </w:r>
            <w:r w:rsidR="00465024" w:rsidRPr="00616FA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>0</w:t>
            </w:r>
            <w:r w:rsidR="00465024" w:rsidRPr="00616FA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>00,00</w:t>
            </w:r>
            <w:r w:rsidR="002440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 xml:space="preserve"> zł</w:t>
            </w:r>
          </w:p>
        </w:tc>
      </w:tr>
    </w:tbl>
    <w:p w14:paraId="520726C9" w14:textId="5317F303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465024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*) Do ceny  nieruchomości określonej w pkt 1 osiągniętej w wyniku przetargu zostanie doliczony 23% podatek VAT, zgodnie z ustawą                  z dnia 11.03.2004 r. o  podatku od towarów i </w:t>
      </w:r>
      <w:r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usług (Dz.U. z 202</w:t>
      </w:r>
      <w:r w:rsidR="00A265CB"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2</w:t>
      </w:r>
      <w:r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 xml:space="preserve"> r., poz</w:t>
      </w:r>
      <w:r w:rsidR="00A265CB"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.</w:t>
      </w:r>
      <w:r w:rsidR="00CC0DC8"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931 z późniejszymi zmianami</w:t>
      </w:r>
      <w:r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).</w:t>
      </w:r>
    </w:p>
    <w:p w14:paraId="7767C189" w14:textId="0391DE70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1730939C" w14:textId="762E2709" w:rsidR="003C796F" w:rsidRPr="001D7550" w:rsidRDefault="00514E7D" w:rsidP="001D7550">
      <w:pPr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DD3CDFB" wp14:editId="46D4A601">
            <wp:simplePos x="0" y="0"/>
            <wp:positionH relativeFrom="column">
              <wp:posOffset>4171950</wp:posOffset>
            </wp:positionH>
            <wp:positionV relativeFrom="paragraph">
              <wp:posOffset>92075</wp:posOffset>
            </wp:positionV>
            <wp:extent cx="1674495" cy="1800225"/>
            <wp:effectExtent l="0" t="0" r="1905" b="9525"/>
            <wp:wrapTight wrapText="bothSides">
              <wp:wrapPolygon edited="0">
                <wp:start x="0" y="0"/>
                <wp:lineTo x="0" y="21486"/>
                <wp:lineTo x="21379" y="21486"/>
                <wp:lineTo x="21379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81" t="21607" r="32323" b="7292"/>
                    <a:stretch/>
                  </pic:blipFill>
                  <pic:spPr bwMode="auto">
                    <a:xfrm>
                      <a:off x="0" y="0"/>
                      <a:ext cx="1674495" cy="1800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5024"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Nieruchomość</w:t>
      </w:r>
      <w:r w:rsidR="00541C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65024"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gruntowa niezabudowana położona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65024" w:rsidRPr="004650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Górze</w:t>
      </w:r>
      <w:r w:rsidR="00B56D9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EE0A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</w:t>
      </w:r>
      <w:r w:rsidR="004A455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rejonie ulicy</w:t>
      </w:r>
      <w:r w:rsidR="00B56D9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EC06B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Królowej Jadwigi</w:t>
      </w:r>
      <w:r w:rsidR="00541CD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</w:t>
      </w:r>
      <w:r w:rsidR="00541CDF" w:rsidRPr="00304C8F">
        <w:rPr>
          <w:rFonts w:ascii="Times New Roman" w:eastAsia="Times New Roman" w:hAnsi="Times New Roman" w:cs="Times New Roman"/>
          <w:sz w:val="24"/>
          <w:szCs w:val="24"/>
          <w:lang w:eastAsia="pl-PL"/>
        </w:rPr>
        <w:t>bezpośrednio przy budowanej obwodnicy Góry</w:t>
      </w:r>
      <w:r w:rsidR="002D6831" w:rsidRPr="00304C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miejskiej pośredniej części miasta.</w:t>
      </w:r>
      <w:r w:rsidR="00304C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Dojazd </w:t>
      </w:r>
      <w:r w:rsidR="00F52F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</w:t>
      </w:r>
      <w:r w:rsidR="00304C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nieruchomości drogą asfaltową. </w:t>
      </w:r>
      <w:r w:rsidR="002D68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Otoczenie stanowią nieruchomości gruntowe niezabudowane- pola, pojedyńcza zabudowa mieszkaniowa i usługowa. </w:t>
      </w:r>
      <w:r w:rsidR="00911D5B">
        <w:rPr>
          <w:rFonts w:ascii="Times New Roman" w:eastAsia="Times New Roman" w:hAnsi="Times New Roman" w:cs="Times New Roman"/>
          <w:sz w:val="24"/>
          <w:szCs w:val="24"/>
          <w:lang w:eastAsia="pl-PL"/>
        </w:rPr>
        <w:t>Kształt działki nieregularny.</w:t>
      </w:r>
      <w:r w:rsidR="00B271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11D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Teren nieruchomości płaski. Rejon lokalizacji  nieruchomości nieuzbrojony. </w:t>
      </w:r>
      <w:r w:rsidR="009E58B7" w:rsidRPr="009E58B7">
        <w:rPr>
          <w:rFonts w:ascii="Times New Roman" w:eastAsia="Times New Roman" w:hAnsi="Times New Roman" w:cs="Times New Roman"/>
          <w:sz w:val="24"/>
          <w:szCs w:val="20"/>
          <w:lang w:eastAsia="pl-PL"/>
        </w:rPr>
        <w:t>Na nieruchomości zlokalizowane jest stanowisko archeologiczne.</w:t>
      </w:r>
      <w:r w:rsidR="004D605E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8173BA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Na części nieruchomości obowiązują zapisy  dla strefy ochrony konserwatorskiej </w:t>
      </w:r>
      <w:r w:rsidR="00DE5CAE">
        <w:rPr>
          <w:rFonts w:ascii="Times New Roman" w:eastAsia="Times New Roman" w:hAnsi="Times New Roman" w:cs="Times New Roman"/>
          <w:sz w:val="24"/>
          <w:szCs w:val="20"/>
          <w:lang w:eastAsia="pl-PL"/>
        </w:rPr>
        <w:t>„</w:t>
      </w:r>
      <w:r w:rsidR="008173BA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OW’’ dla zabytków archeologicznych. </w:t>
      </w:r>
      <w:r w:rsidR="002110A1" w:rsidRPr="002110A1">
        <w:rPr>
          <w:rFonts w:ascii="Times New Roman" w:eastAsia="Times New Roman" w:hAnsi="Times New Roman" w:cs="Times New Roman"/>
          <w:sz w:val="24"/>
          <w:szCs w:val="20"/>
          <w:lang w:eastAsia="pl-PL"/>
        </w:rPr>
        <w:t>Warunki obsługi dział</w:t>
      </w:r>
      <w:r w:rsidR="004B3879">
        <w:rPr>
          <w:rFonts w:ascii="Times New Roman" w:eastAsia="Times New Roman" w:hAnsi="Times New Roman" w:cs="Times New Roman"/>
          <w:sz w:val="24"/>
          <w:szCs w:val="20"/>
          <w:lang w:eastAsia="pl-PL"/>
        </w:rPr>
        <w:t>ki</w:t>
      </w:r>
      <w:r w:rsidR="002110A1" w:rsidRPr="002110A1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w zakresie urządzeń infrastruktury technicznej należy uzyskać indywidualnie,</w:t>
      </w:r>
      <w:r w:rsidR="008173BA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2110A1" w:rsidRPr="002110A1">
        <w:rPr>
          <w:rFonts w:ascii="Times New Roman" w:eastAsia="Times New Roman" w:hAnsi="Times New Roman" w:cs="Times New Roman"/>
          <w:sz w:val="24"/>
          <w:szCs w:val="20"/>
          <w:lang w:eastAsia="pl-PL"/>
        </w:rPr>
        <w:t>na własny koszt,</w:t>
      </w:r>
      <w:r w:rsidR="004B3879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2110A1" w:rsidRPr="002110A1">
        <w:rPr>
          <w:rFonts w:ascii="Times New Roman" w:eastAsia="Times New Roman" w:hAnsi="Times New Roman" w:cs="Times New Roman"/>
          <w:sz w:val="24"/>
          <w:szCs w:val="20"/>
          <w:lang w:eastAsia="pl-PL"/>
        </w:rPr>
        <w:t>w oparciu o faktyczne zapotrzebowanie określone przez przyszłego nabywcę. Urząd Miasta i Gminy w Górze nie bierze odpowiedzialności za kolizje z nieuwidocznionymi na pokładach geodezyjnych sieciami uzbrojenia technicznego.</w:t>
      </w:r>
    </w:p>
    <w:p w14:paraId="5B3750BF" w14:textId="607F478B" w:rsidR="007053CC" w:rsidRPr="0024263B" w:rsidRDefault="00465024" w:rsidP="0024263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art. 34 ust. 1 pkt 1 i 2 ustawy o gospodarce nieruchomościami prawo pierwszeństwa w nabyciu nieruchomości mają osoby, którym przysługuje roszczenie o nabycie lub są poprzednimi właścicielami zbywanej nieruchomości pozbawionymi prawa własności tej nieruchomości przed 5.12.1990 r. albo ich spadkobiercami, jeżeli złożą wniosek o ich nabycie w terminie  </w:t>
      </w:r>
      <w:r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 xml:space="preserve">do dnia </w:t>
      </w:r>
      <w:r w:rsidR="00BF24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>22</w:t>
      </w:r>
      <w:r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 xml:space="preserve"> </w:t>
      </w:r>
      <w:r w:rsidR="004B387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>maja</w:t>
      </w:r>
      <w:r w:rsidR="00565CDC"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 xml:space="preserve"> </w:t>
      </w:r>
      <w:r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>202</w:t>
      </w:r>
      <w:r w:rsidR="004B387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>3</w:t>
      </w:r>
      <w:r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 xml:space="preserve"> r.</w:t>
      </w:r>
      <w:r w:rsidR="001D75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Szczegółowe informacje o przedmiocie sprzedaży można uzyskać w Urzędzie Miasta i Gminy  w Górze – pok.nr 106, tel. 65 5443628.</w:t>
      </w:r>
    </w:p>
    <w:sectPr w:rsidR="007053CC" w:rsidRPr="002426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DE"/>
    <w:rsid w:val="0000305E"/>
    <w:rsid w:val="0003573A"/>
    <w:rsid w:val="0005693F"/>
    <w:rsid w:val="00171122"/>
    <w:rsid w:val="00185FB2"/>
    <w:rsid w:val="001A52AE"/>
    <w:rsid w:val="001D7550"/>
    <w:rsid w:val="002048DE"/>
    <w:rsid w:val="002110A1"/>
    <w:rsid w:val="002266B7"/>
    <w:rsid w:val="0024263B"/>
    <w:rsid w:val="00244012"/>
    <w:rsid w:val="002B3F73"/>
    <w:rsid w:val="002D6831"/>
    <w:rsid w:val="00304C8F"/>
    <w:rsid w:val="003C796F"/>
    <w:rsid w:val="004271C6"/>
    <w:rsid w:val="0044355D"/>
    <w:rsid w:val="00465024"/>
    <w:rsid w:val="004953CA"/>
    <w:rsid w:val="004A4556"/>
    <w:rsid w:val="004A7FE6"/>
    <w:rsid w:val="004B3879"/>
    <w:rsid w:val="004D28B0"/>
    <w:rsid w:val="004D605E"/>
    <w:rsid w:val="005051A0"/>
    <w:rsid w:val="00514E7D"/>
    <w:rsid w:val="00541CDF"/>
    <w:rsid w:val="0054526E"/>
    <w:rsid w:val="00565CDC"/>
    <w:rsid w:val="00587CB9"/>
    <w:rsid w:val="00616FA4"/>
    <w:rsid w:val="007053CC"/>
    <w:rsid w:val="00736F33"/>
    <w:rsid w:val="00773DAE"/>
    <w:rsid w:val="007A32F9"/>
    <w:rsid w:val="007C1C7E"/>
    <w:rsid w:val="008173BA"/>
    <w:rsid w:val="00817891"/>
    <w:rsid w:val="00842A01"/>
    <w:rsid w:val="008D6E07"/>
    <w:rsid w:val="008E215F"/>
    <w:rsid w:val="00911D5B"/>
    <w:rsid w:val="00924459"/>
    <w:rsid w:val="00967792"/>
    <w:rsid w:val="009A0A91"/>
    <w:rsid w:val="009E58B7"/>
    <w:rsid w:val="00A249C5"/>
    <w:rsid w:val="00A265CB"/>
    <w:rsid w:val="00A522E9"/>
    <w:rsid w:val="00B27196"/>
    <w:rsid w:val="00B56D9A"/>
    <w:rsid w:val="00BF2483"/>
    <w:rsid w:val="00C20987"/>
    <w:rsid w:val="00C55096"/>
    <w:rsid w:val="00C807E5"/>
    <w:rsid w:val="00CC0DC8"/>
    <w:rsid w:val="00CD5B67"/>
    <w:rsid w:val="00D5006F"/>
    <w:rsid w:val="00D738E6"/>
    <w:rsid w:val="00DE5CAE"/>
    <w:rsid w:val="00E01F20"/>
    <w:rsid w:val="00E35BD5"/>
    <w:rsid w:val="00E96CFA"/>
    <w:rsid w:val="00EC06BE"/>
    <w:rsid w:val="00EE0A74"/>
    <w:rsid w:val="00F142E5"/>
    <w:rsid w:val="00F478E0"/>
    <w:rsid w:val="00F518A9"/>
    <w:rsid w:val="00F52F0A"/>
    <w:rsid w:val="00FC0B16"/>
    <w:rsid w:val="00FC7E7F"/>
    <w:rsid w:val="00FF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F8A4E"/>
  <w15:chartTrackingRefBased/>
  <w15:docId w15:val="{AA6E7FA8-45A1-4CBD-976D-CBC6937C5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8DB61-2C88-4768-B76D-43213D614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389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471</cp:revision>
  <cp:lastPrinted>2023-03-31T05:25:00Z</cp:lastPrinted>
  <dcterms:created xsi:type="dcterms:W3CDTF">2022-08-09T07:54:00Z</dcterms:created>
  <dcterms:modified xsi:type="dcterms:W3CDTF">2023-03-31T05:35:00Z</dcterms:modified>
</cp:coreProperties>
</file>