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B4D7F" w14:textId="77777777" w:rsidR="00356500" w:rsidRPr="00356500" w:rsidRDefault="00356500" w:rsidP="00356500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14:paraId="5B88AFAA" w14:textId="77777777" w:rsidR="00356500" w:rsidRPr="00356500" w:rsidRDefault="00356500" w:rsidP="003565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356500">
        <w:rPr>
          <w:rFonts w:ascii="Times New Roman" w:eastAsia="SimSun" w:hAnsi="Times New Roman" w:cs="Times New Roman"/>
          <w:b/>
          <w:bCs/>
          <w:color w:val="4472C4"/>
          <w:sz w:val="28"/>
          <w:szCs w:val="20"/>
          <w:lang w:eastAsia="pl-PL"/>
        </w:rPr>
        <w:t>BURMISTRZ GÓRY</w:t>
      </w:r>
    </w:p>
    <w:p w14:paraId="25C8053F" w14:textId="77777777" w:rsidR="00356500" w:rsidRPr="00356500" w:rsidRDefault="00356500" w:rsidP="00356500">
      <w:pPr>
        <w:spacing w:after="0" w:line="240" w:lineRule="auto"/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</w:pPr>
      <w:r w:rsidRPr="00356500"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  <w:t xml:space="preserve"> ul. Adama Mickiewicza</w:t>
      </w:r>
    </w:p>
    <w:p w14:paraId="057DF85D" w14:textId="77777777" w:rsidR="00356500" w:rsidRPr="00356500" w:rsidRDefault="00356500" w:rsidP="00356500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356500"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  <w:t xml:space="preserve">     56-200   G ó r a</w:t>
      </w:r>
      <w:r w:rsidRPr="00356500">
        <w:rPr>
          <w:rFonts w:ascii="ITC Bookman Demi" w:eastAsia="SimSun" w:hAnsi="ITC Bookman Demi" w:cs="Tahoma"/>
          <w:b/>
          <w:bCs/>
          <w:color w:val="4472C4"/>
          <w:sz w:val="28"/>
          <w:szCs w:val="24"/>
          <w:lang w:eastAsia="pl-PL"/>
        </w:rPr>
        <w:t xml:space="preserve">                                          </w:t>
      </w:r>
    </w:p>
    <w:p w14:paraId="4CADBD49" w14:textId="23FD2BB9" w:rsidR="00356500" w:rsidRPr="00356500" w:rsidRDefault="00356500" w:rsidP="00356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6500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                                                         </w:t>
      </w: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Góra, dnia </w:t>
      </w:r>
      <w:r w:rsidR="00E74ECF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CD67C0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74ECF">
        <w:rPr>
          <w:rFonts w:ascii="Times New Roman" w:eastAsia="Times New Roman" w:hAnsi="Times New Roman" w:cs="Times New Roman"/>
          <w:sz w:val="24"/>
          <w:szCs w:val="24"/>
          <w:lang w:eastAsia="pl-PL"/>
        </w:rPr>
        <w:t>stycznia</w:t>
      </w: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</w:t>
      </w:r>
      <w:r w:rsidR="00E74ECF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14:paraId="40436785" w14:textId="77777777" w:rsidR="00356500" w:rsidRPr="00356500" w:rsidRDefault="00356500" w:rsidP="003565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4E73686" w14:textId="526FC518" w:rsidR="00356500" w:rsidRPr="00356500" w:rsidRDefault="00356500" w:rsidP="00356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GN.6840.2</w:t>
      </w:r>
      <w:r w:rsidR="006F72E3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>.202</w:t>
      </w:r>
      <w:r w:rsidR="005D62B8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</w:p>
    <w:p w14:paraId="6523B162" w14:textId="77777777" w:rsidR="00356500" w:rsidRPr="00356500" w:rsidRDefault="00356500" w:rsidP="00356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558DC70" w14:textId="77777777" w:rsidR="00356500" w:rsidRPr="00356500" w:rsidRDefault="00356500" w:rsidP="00356500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</w:pPr>
      <w:r w:rsidRPr="0035650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  <w:t xml:space="preserve">W Y K A Z </w:t>
      </w:r>
    </w:p>
    <w:p w14:paraId="5D0D7460" w14:textId="77777777" w:rsidR="00356500" w:rsidRPr="00356500" w:rsidRDefault="00356500" w:rsidP="003565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8366FD9" w14:textId="77777777" w:rsidR="00356500" w:rsidRPr="00356500" w:rsidRDefault="00356500" w:rsidP="00356500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356500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nieruchomości  przeznaczonych  do  zbycia  w  drodze  przetargu ustnego nieograniczonego</w:t>
      </w:r>
    </w:p>
    <w:p w14:paraId="0B6DC408" w14:textId="77777777" w:rsidR="00356500" w:rsidRPr="00356500" w:rsidRDefault="00356500" w:rsidP="00356500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0D06257A" w14:textId="29D829B1" w:rsidR="00356500" w:rsidRPr="00356500" w:rsidRDefault="00356500" w:rsidP="003565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56500">
        <w:rPr>
          <w:rFonts w:ascii="Times New Roman" w:eastAsia="Times New Roman" w:hAnsi="Times New Roman" w:cs="Times New Roman"/>
          <w:szCs w:val="20"/>
          <w:lang w:eastAsia="pl-PL"/>
        </w:rPr>
        <w:t xml:space="preserve">     </w:t>
      </w: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art. 35 ust. 1 i ust. 2 ustawy z dnia 21 sierpnia 1997 r. o gospodarce nieruchomościami (tekst jednolity Dz. U. z 202</w:t>
      </w:r>
      <w:r w:rsidR="005D62B8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r., poz. </w:t>
      </w:r>
      <w:r w:rsidR="005D62B8">
        <w:rPr>
          <w:rFonts w:ascii="Times New Roman" w:eastAsia="Times New Roman" w:hAnsi="Times New Roman" w:cs="Times New Roman"/>
          <w:sz w:val="24"/>
          <w:szCs w:val="24"/>
          <w:lang w:eastAsia="pl-PL"/>
        </w:rPr>
        <w:t>1899</w:t>
      </w: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późniejszymi zmianami) </w:t>
      </w:r>
      <w:r w:rsidRPr="00356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BURMISTRZ GÓRY podaje do publicznej wiadomości wykaz nieruchomości niezabudowanej przeznaczonej  do sprzedaży na  własność  w  drodze  przetargu  ustnego nieograniczonego:</w:t>
      </w:r>
    </w:p>
    <w:p w14:paraId="3FD86022" w14:textId="77777777" w:rsidR="00356500" w:rsidRPr="00356500" w:rsidRDefault="00356500" w:rsidP="00356500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356500">
        <w:rPr>
          <w:rFonts w:ascii="Times New Roman" w:eastAsia="Times New Roman" w:hAnsi="Times New Roman" w:cs="Times New Roman"/>
          <w:szCs w:val="20"/>
          <w:lang w:eastAsia="pl-PL"/>
        </w:rPr>
        <w:t xml:space="preserve">      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134"/>
        <w:gridCol w:w="992"/>
        <w:gridCol w:w="1276"/>
        <w:gridCol w:w="3827"/>
        <w:gridCol w:w="1843"/>
      </w:tblGrid>
      <w:tr w:rsidR="00356500" w:rsidRPr="00356500" w14:paraId="07E7CC79" w14:textId="77777777" w:rsidTr="009C44F7">
        <w:tc>
          <w:tcPr>
            <w:tcW w:w="496" w:type="dxa"/>
            <w:shd w:val="clear" w:color="auto" w:fill="BFBFBF"/>
          </w:tcPr>
          <w:p w14:paraId="6AECD5A3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Lp.</w:t>
            </w:r>
          </w:p>
        </w:tc>
        <w:tc>
          <w:tcPr>
            <w:tcW w:w="1134" w:type="dxa"/>
            <w:shd w:val="clear" w:color="auto" w:fill="BFBFBF"/>
          </w:tcPr>
          <w:p w14:paraId="1ACCAD87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    Nr działki  </w:t>
            </w:r>
          </w:p>
        </w:tc>
        <w:tc>
          <w:tcPr>
            <w:tcW w:w="992" w:type="dxa"/>
            <w:shd w:val="clear" w:color="auto" w:fill="BFBFBF"/>
          </w:tcPr>
          <w:p w14:paraId="3929C951" w14:textId="77777777" w:rsidR="00356500" w:rsidRPr="00356500" w:rsidRDefault="00356500" w:rsidP="00356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Pow.</w:t>
            </w:r>
          </w:p>
          <w:p w14:paraId="131D07E3" w14:textId="77777777" w:rsidR="00356500" w:rsidRPr="00356500" w:rsidRDefault="00356500" w:rsidP="00356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w   ha</w:t>
            </w:r>
          </w:p>
        </w:tc>
        <w:tc>
          <w:tcPr>
            <w:tcW w:w="1276" w:type="dxa"/>
            <w:shd w:val="clear" w:color="auto" w:fill="BFBFBF"/>
          </w:tcPr>
          <w:p w14:paraId="5BC452AD" w14:textId="77777777" w:rsidR="00356500" w:rsidRPr="00356500" w:rsidRDefault="00356500" w:rsidP="00356500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Nr</w:t>
            </w:r>
          </w:p>
          <w:p w14:paraId="15A48E11" w14:textId="77777777" w:rsidR="00356500" w:rsidRPr="00356500" w:rsidRDefault="00356500" w:rsidP="00356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 K W</w:t>
            </w:r>
          </w:p>
        </w:tc>
        <w:tc>
          <w:tcPr>
            <w:tcW w:w="3827" w:type="dxa"/>
            <w:shd w:val="clear" w:color="auto" w:fill="BFBFBF"/>
          </w:tcPr>
          <w:p w14:paraId="64EAE622" w14:textId="77777777" w:rsidR="00356500" w:rsidRPr="00356500" w:rsidRDefault="00356500" w:rsidP="00356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Przeznaczenie  nieruchomości</w:t>
            </w:r>
          </w:p>
        </w:tc>
        <w:tc>
          <w:tcPr>
            <w:tcW w:w="1843" w:type="dxa"/>
            <w:shd w:val="clear" w:color="auto" w:fill="BFBFBF"/>
          </w:tcPr>
          <w:p w14:paraId="228B9CE4" w14:textId="77777777" w:rsidR="00356500" w:rsidRPr="00356500" w:rsidRDefault="00356500" w:rsidP="00356500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Cena )*</w:t>
            </w:r>
          </w:p>
          <w:p w14:paraId="610E97F0" w14:textId="77777777" w:rsidR="00356500" w:rsidRPr="00356500" w:rsidRDefault="00356500" w:rsidP="00356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wywoławcza  </w:t>
            </w:r>
          </w:p>
        </w:tc>
      </w:tr>
      <w:tr w:rsidR="00356500" w:rsidRPr="00356500" w14:paraId="58401B58" w14:textId="77777777" w:rsidTr="009C44F7">
        <w:tc>
          <w:tcPr>
            <w:tcW w:w="496" w:type="dxa"/>
          </w:tcPr>
          <w:p w14:paraId="629C0237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  <w:p w14:paraId="160DE408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1.</w:t>
            </w:r>
          </w:p>
        </w:tc>
        <w:tc>
          <w:tcPr>
            <w:tcW w:w="1134" w:type="dxa"/>
          </w:tcPr>
          <w:p w14:paraId="2DF1B789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</w:p>
          <w:p w14:paraId="2D1AD830" w14:textId="6BDCCB43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  <w:t xml:space="preserve">    </w:t>
            </w:r>
            <w:r w:rsidR="00582968"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  <w:t>73/</w:t>
            </w:r>
            <w:r w:rsidR="00890875"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  <w:t>6</w:t>
            </w:r>
          </w:p>
          <w:p w14:paraId="79E485F9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  <w:tc>
          <w:tcPr>
            <w:tcW w:w="992" w:type="dxa"/>
          </w:tcPr>
          <w:p w14:paraId="4EF487CF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  <w:p w14:paraId="160AEED6" w14:textId="6AA4BAE5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0,</w:t>
            </w:r>
            <w:r w:rsidR="00890875"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0890</w:t>
            </w:r>
          </w:p>
        </w:tc>
        <w:tc>
          <w:tcPr>
            <w:tcW w:w="1276" w:type="dxa"/>
          </w:tcPr>
          <w:p w14:paraId="3C794B07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LE1G/</w:t>
            </w:r>
          </w:p>
          <w:p w14:paraId="144029BB" w14:textId="44FA6A9C" w:rsidR="00356500" w:rsidRPr="00356500" w:rsidRDefault="00582968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00081386</w:t>
            </w:r>
            <w:r w:rsidR="00356500" w:rsidRPr="0035650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</w:p>
          <w:p w14:paraId="7C8DAAC5" w14:textId="77777777" w:rsidR="00356500" w:rsidRPr="00356500" w:rsidRDefault="00356500" w:rsidP="00356500">
            <w:pPr>
              <w:keepNext/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  <w:tc>
          <w:tcPr>
            <w:tcW w:w="3827" w:type="dxa"/>
          </w:tcPr>
          <w:p w14:paraId="1F611EE7" w14:textId="76398EAC" w:rsidR="00EB2451" w:rsidRDefault="00EB2451" w:rsidP="00EB24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Nieruchomość znajduje się w jednostce bilansowej:</w:t>
            </w:r>
          </w:p>
          <w:p w14:paraId="61DD3E7A" w14:textId="1D0F0CFE" w:rsidR="00356500" w:rsidRPr="00356500" w:rsidRDefault="00E525FB" w:rsidP="00EB24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E17G-</w:t>
            </w:r>
            <w:r w:rsidR="00A66BB8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tereny urządzeń gazowych</w:t>
            </w:r>
          </w:p>
        </w:tc>
        <w:tc>
          <w:tcPr>
            <w:tcW w:w="1843" w:type="dxa"/>
          </w:tcPr>
          <w:p w14:paraId="7FB2B259" w14:textId="77777777" w:rsidR="00356500" w:rsidRPr="00356500" w:rsidRDefault="00356500" w:rsidP="00356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14:paraId="0570ECFB" w14:textId="0E1A0AC2" w:rsidR="00356500" w:rsidRPr="00356500" w:rsidRDefault="00E21002" w:rsidP="00356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39</w:t>
            </w:r>
            <w:r w:rsidR="00356500"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4</w:t>
            </w:r>
            <w:r w:rsidR="00356500"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00,00</w:t>
            </w:r>
            <w:r w:rsidR="00356500" w:rsidRPr="00356500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 zł</w:t>
            </w:r>
          </w:p>
        </w:tc>
      </w:tr>
    </w:tbl>
    <w:p w14:paraId="2E65E7B8" w14:textId="234D4CF7" w:rsidR="00356500" w:rsidRPr="00356500" w:rsidRDefault="00356500" w:rsidP="00356500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356500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*) Do ceny  nieruchomości określonej w pkt 1 osiągniętej w wyniku przetargu zostanie doliczony 23% podatek VAT, zgodnie z ustawą                  z dnia 11.03.2004 r. o  podatku od towarów i usług (Dz.U. z 202</w:t>
      </w:r>
      <w:r w:rsidR="005D62B8">
        <w:rPr>
          <w:rFonts w:ascii="Times New Roman" w:eastAsia="Times New Roman" w:hAnsi="Times New Roman" w:cs="Times New Roman"/>
          <w:sz w:val="16"/>
          <w:szCs w:val="20"/>
          <w:lang w:eastAsia="pl-PL"/>
        </w:rPr>
        <w:t>2</w:t>
      </w:r>
      <w:r w:rsidRPr="00356500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r., poz.</w:t>
      </w:r>
      <w:r w:rsidR="005D62B8">
        <w:rPr>
          <w:rFonts w:ascii="Times New Roman" w:eastAsia="Times New Roman" w:hAnsi="Times New Roman" w:cs="Times New Roman"/>
          <w:sz w:val="16"/>
          <w:szCs w:val="20"/>
          <w:lang w:eastAsia="pl-PL"/>
        </w:rPr>
        <w:t>931</w:t>
      </w:r>
      <w:r w:rsidRPr="00356500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z późniejszymi zmianami).</w:t>
      </w:r>
    </w:p>
    <w:p w14:paraId="16775523" w14:textId="50A314F6" w:rsidR="00356500" w:rsidRPr="00356500" w:rsidRDefault="00356500" w:rsidP="00356500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3BC56D59" w14:textId="00119F9C" w:rsidR="002867A1" w:rsidRDefault="00424B30" w:rsidP="007758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B6A7B02" wp14:editId="5DC9EC4B">
            <wp:simplePos x="0" y="0"/>
            <wp:positionH relativeFrom="column">
              <wp:posOffset>3234055</wp:posOffset>
            </wp:positionH>
            <wp:positionV relativeFrom="paragraph">
              <wp:posOffset>6985</wp:posOffset>
            </wp:positionV>
            <wp:extent cx="2683510" cy="2152650"/>
            <wp:effectExtent l="0" t="0" r="2540" b="0"/>
            <wp:wrapThrough wrapText="bothSides">
              <wp:wrapPolygon edited="0">
                <wp:start x="0" y="0"/>
                <wp:lineTo x="0" y="21409"/>
                <wp:lineTo x="21467" y="21409"/>
                <wp:lineTo x="21467" y="0"/>
                <wp:lineTo x="0" y="0"/>
              </wp:wrapPolygon>
            </wp:wrapThrough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95" t="22634" r="30886" b="9465"/>
                    <a:stretch/>
                  </pic:blipFill>
                  <pic:spPr bwMode="auto">
                    <a:xfrm>
                      <a:off x="0" y="0"/>
                      <a:ext cx="2683510" cy="2152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6500"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04822">
        <w:rPr>
          <w:rFonts w:ascii="Times New Roman" w:eastAsia="Times New Roman" w:hAnsi="Times New Roman" w:cs="Times New Roman"/>
          <w:sz w:val="24"/>
          <w:szCs w:val="24"/>
          <w:lang w:eastAsia="pl-PL"/>
        </w:rPr>
        <w:t>Nieruchomość</w:t>
      </w:r>
      <w:r w:rsidR="002A686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048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gruntowa niezabudowana, </w:t>
      </w:r>
      <w:r w:rsidR="00B57E64">
        <w:rPr>
          <w:rFonts w:ascii="Times New Roman" w:eastAsia="Times New Roman" w:hAnsi="Times New Roman" w:cs="Times New Roman"/>
          <w:sz w:val="24"/>
          <w:szCs w:val="24"/>
          <w:lang w:eastAsia="pl-PL"/>
        </w:rPr>
        <w:t>położona w Górze w rejonie ulicy Królowej Jadwigi. Nieruchomość ma kształt regularny.</w:t>
      </w:r>
      <w:r w:rsidR="001F1F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Rejon lokalizacji nieruchomości nie uzbrojony.</w:t>
      </w:r>
      <w:r w:rsidR="00C473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F1F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Dojazd </w:t>
      </w:r>
      <w:r w:rsidR="00C51C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  <w:r w:rsidR="001F1F3A">
        <w:rPr>
          <w:rFonts w:ascii="Times New Roman" w:eastAsia="Times New Roman" w:hAnsi="Times New Roman" w:cs="Times New Roman"/>
          <w:sz w:val="24"/>
          <w:szCs w:val="24"/>
          <w:lang w:eastAsia="pl-PL"/>
        </w:rPr>
        <w:t>do nieruchomości drogą gruntową.</w:t>
      </w:r>
      <w:r w:rsidR="00C473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F1F3A">
        <w:rPr>
          <w:rFonts w:ascii="Times New Roman" w:eastAsia="Times New Roman" w:hAnsi="Times New Roman" w:cs="Times New Roman"/>
          <w:sz w:val="24"/>
          <w:szCs w:val="24"/>
          <w:lang w:eastAsia="pl-PL"/>
        </w:rPr>
        <w:t>Otoczenie</w:t>
      </w:r>
      <w:r w:rsidR="00D259D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F1F3A">
        <w:rPr>
          <w:rFonts w:ascii="Times New Roman" w:eastAsia="Times New Roman" w:hAnsi="Times New Roman" w:cs="Times New Roman"/>
          <w:sz w:val="24"/>
          <w:szCs w:val="24"/>
          <w:lang w:eastAsia="pl-PL"/>
        </w:rPr>
        <w:t>stanowią nieruchomości</w:t>
      </w:r>
      <w:r w:rsidR="00B404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F1F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zabudowane. </w:t>
      </w:r>
      <w:r w:rsidR="00D2420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całej powierzchni </w:t>
      </w:r>
      <w:r w:rsidR="00483A53" w:rsidRPr="00483A53">
        <w:rPr>
          <w:rFonts w:ascii="Times New Roman" w:hAnsi="Times New Roman" w:cs="Times New Roman"/>
          <w:sz w:val="24"/>
          <w:szCs w:val="24"/>
        </w:rPr>
        <w:t>obowiązują zapisy dla strefy ochrony konserwatorskiej</w:t>
      </w:r>
      <w:r w:rsidR="00C51C1E">
        <w:rPr>
          <w:rFonts w:ascii="Times New Roman" w:hAnsi="Times New Roman" w:cs="Times New Roman"/>
          <w:sz w:val="24"/>
          <w:szCs w:val="24"/>
        </w:rPr>
        <w:t xml:space="preserve"> </w:t>
      </w:r>
      <w:r w:rsidR="00483A53" w:rsidRPr="00483A53">
        <w:rPr>
          <w:rFonts w:ascii="Times New Roman" w:hAnsi="Times New Roman" w:cs="Times New Roman"/>
          <w:sz w:val="24"/>
          <w:szCs w:val="24"/>
        </w:rPr>
        <w:t>„OW” dla zabytków archeologicznych.</w:t>
      </w:r>
      <w:r w:rsidR="0088014D">
        <w:rPr>
          <w:rFonts w:ascii="Times New Roman" w:hAnsi="Times New Roman" w:cs="Times New Roman"/>
          <w:sz w:val="24"/>
          <w:szCs w:val="24"/>
        </w:rPr>
        <w:t xml:space="preserve"> </w:t>
      </w:r>
      <w:r w:rsidR="0088014D" w:rsidRPr="0088014D">
        <w:rPr>
          <w:rFonts w:ascii="Times New Roman" w:hAnsi="Times New Roman" w:cs="Times New Roman"/>
          <w:sz w:val="24"/>
          <w:szCs w:val="24"/>
        </w:rPr>
        <w:t xml:space="preserve">Warunki obsługi działki  </w:t>
      </w:r>
      <w:r w:rsidR="00C51C1E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88014D" w:rsidRPr="0088014D">
        <w:rPr>
          <w:rFonts w:ascii="Times New Roman" w:hAnsi="Times New Roman" w:cs="Times New Roman"/>
          <w:sz w:val="24"/>
          <w:szCs w:val="24"/>
        </w:rPr>
        <w:t xml:space="preserve">w zakresie urządzeń infrastruktury technicznej należy uzyskać indywidualnie, na własny koszt, </w:t>
      </w:r>
      <w:r w:rsidR="00C51C1E">
        <w:rPr>
          <w:rFonts w:ascii="Times New Roman" w:hAnsi="Times New Roman" w:cs="Times New Roman"/>
          <w:sz w:val="24"/>
          <w:szCs w:val="24"/>
        </w:rPr>
        <w:t xml:space="preserve">     </w:t>
      </w:r>
      <w:r w:rsidR="0088014D" w:rsidRPr="0088014D">
        <w:rPr>
          <w:rFonts w:ascii="Times New Roman" w:hAnsi="Times New Roman" w:cs="Times New Roman"/>
          <w:sz w:val="24"/>
          <w:szCs w:val="24"/>
        </w:rPr>
        <w:t xml:space="preserve">w oparciu </w:t>
      </w:r>
      <w:r w:rsidR="00D259D3">
        <w:rPr>
          <w:rFonts w:ascii="Times New Roman" w:hAnsi="Times New Roman" w:cs="Times New Roman"/>
          <w:sz w:val="24"/>
          <w:szCs w:val="24"/>
        </w:rPr>
        <w:t xml:space="preserve"> </w:t>
      </w:r>
      <w:r w:rsidR="0088014D" w:rsidRPr="0088014D">
        <w:rPr>
          <w:rFonts w:ascii="Times New Roman" w:hAnsi="Times New Roman" w:cs="Times New Roman"/>
          <w:sz w:val="24"/>
          <w:szCs w:val="24"/>
        </w:rPr>
        <w:t xml:space="preserve">o faktyczne zapotrzebowanie określone przez przyszłego nabywcę. </w:t>
      </w:r>
      <w:r w:rsidR="0088014D" w:rsidRPr="00F91D8D">
        <w:rPr>
          <w:rFonts w:ascii="Times New Roman" w:hAnsi="Times New Roman" w:cs="Times New Roman"/>
          <w:sz w:val="24"/>
          <w:szCs w:val="24"/>
        </w:rPr>
        <w:t>Urząd Miasta i Gminy</w:t>
      </w:r>
      <w:r w:rsidR="00D259D3">
        <w:rPr>
          <w:rFonts w:ascii="Times New Roman" w:hAnsi="Times New Roman" w:cs="Times New Roman"/>
          <w:sz w:val="24"/>
          <w:szCs w:val="24"/>
        </w:rPr>
        <w:t xml:space="preserve"> </w:t>
      </w:r>
      <w:r w:rsidR="0088014D" w:rsidRPr="00F91D8D">
        <w:rPr>
          <w:rFonts w:ascii="Times New Roman" w:hAnsi="Times New Roman" w:cs="Times New Roman"/>
          <w:sz w:val="24"/>
          <w:szCs w:val="24"/>
        </w:rPr>
        <w:t xml:space="preserve">w Górze nie bierze odpowiedzialności za kolizje z nieuwidocznionymi na podkładach </w:t>
      </w:r>
      <w:r w:rsidR="00F91D8D" w:rsidRPr="00F91D8D">
        <w:rPr>
          <w:rFonts w:ascii="Times New Roman" w:hAnsi="Times New Roman" w:cs="Times New Roman"/>
          <w:sz w:val="24"/>
          <w:szCs w:val="24"/>
        </w:rPr>
        <w:t xml:space="preserve">geodezyjnych sieciami uzbrojenia technicznego. </w:t>
      </w:r>
    </w:p>
    <w:p w14:paraId="21BA3E6E" w14:textId="1E419830" w:rsidR="00097E40" w:rsidRDefault="00EB2451" w:rsidP="00EB24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art. 34 ust. 1 pkt 1 i 2 ustawy o gospodarce nieruchomościami prawo pierwszeństwa w nabyciu nieruchomości mają osoby, którym przysługuje roszczenie o nabycie lub </w:t>
      </w:r>
      <w:r w:rsidR="00B404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</w:t>
      </w: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są poprzednimi właścicielami zbywanej nieruchomości pozbawionymi prawa własności tej nieruchomości przed 5.12.1990 r. albo ich spadkobiercami, jeżeli złożą wniosek o ich nabycie w terminie  </w:t>
      </w:r>
      <w:r w:rsidRPr="0035650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do dnia </w:t>
      </w:r>
      <w:r w:rsidR="0055081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6</w:t>
      </w:r>
      <w:r w:rsidR="008E53C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</w:t>
      </w:r>
      <w:r w:rsidR="008B441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marca </w:t>
      </w:r>
      <w:r w:rsidRPr="0035650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202</w:t>
      </w:r>
      <w:r w:rsidR="008B441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3</w:t>
      </w:r>
      <w:r w:rsidRPr="0035650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r.</w:t>
      </w:r>
    </w:p>
    <w:p w14:paraId="000CA6DC" w14:textId="731FB045" w:rsidR="00EB2451" w:rsidRPr="00097E40" w:rsidRDefault="00EB2451" w:rsidP="00EB24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Szczegółowe informacje o przedmiocie sprzedaży można uzyskać w Urzędzie Miasta i Gminy  w Górze – pok.nr 106, tel. 65 5443628.</w:t>
      </w:r>
    </w:p>
    <w:p w14:paraId="1C928881" w14:textId="77777777" w:rsidR="00E103EE" w:rsidRDefault="00E103EE"/>
    <w:sectPr w:rsidR="00E103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BCF538" w14:textId="77777777" w:rsidR="00A66BC5" w:rsidRDefault="00A66BC5" w:rsidP="00B57E64">
      <w:pPr>
        <w:spacing w:after="0" w:line="240" w:lineRule="auto"/>
      </w:pPr>
      <w:r>
        <w:separator/>
      </w:r>
    </w:p>
  </w:endnote>
  <w:endnote w:type="continuationSeparator" w:id="0">
    <w:p w14:paraId="007C53ED" w14:textId="77777777" w:rsidR="00A66BC5" w:rsidRDefault="00A66BC5" w:rsidP="00B57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D5A48E" w14:textId="77777777" w:rsidR="00A66BC5" w:rsidRDefault="00A66BC5" w:rsidP="00B57E64">
      <w:pPr>
        <w:spacing w:after="0" w:line="240" w:lineRule="auto"/>
      </w:pPr>
      <w:r>
        <w:separator/>
      </w:r>
    </w:p>
  </w:footnote>
  <w:footnote w:type="continuationSeparator" w:id="0">
    <w:p w14:paraId="2996E422" w14:textId="77777777" w:rsidR="00A66BC5" w:rsidRDefault="00A66BC5" w:rsidP="00B57E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C2D"/>
    <w:rsid w:val="000056F9"/>
    <w:rsid w:val="00097E40"/>
    <w:rsid w:val="000D2514"/>
    <w:rsid w:val="001135E3"/>
    <w:rsid w:val="001F1F3A"/>
    <w:rsid w:val="00227A22"/>
    <w:rsid w:val="00263AE0"/>
    <w:rsid w:val="002867A1"/>
    <w:rsid w:val="002A686C"/>
    <w:rsid w:val="002C47DB"/>
    <w:rsid w:val="002D4DFA"/>
    <w:rsid w:val="00356500"/>
    <w:rsid w:val="003640CB"/>
    <w:rsid w:val="003706D7"/>
    <w:rsid w:val="0041186D"/>
    <w:rsid w:val="00424B30"/>
    <w:rsid w:val="00441BB5"/>
    <w:rsid w:val="00483A53"/>
    <w:rsid w:val="004E35D3"/>
    <w:rsid w:val="004E3DC3"/>
    <w:rsid w:val="00540606"/>
    <w:rsid w:val="00550813"/>
    <w:rsid w:val="00582968"/>
    <w:rsid w:val="005D62B8"/>
    <w:rsid w:val="00620472"/>
    <w:rsid w:val="00627A4D"/>
    <w:rsid w:val="00631BF7"/>
    <w:rsid w:val="006F72E3"/>
    <w:rsid w:val="00775854"/>
    <w:rsid w:val="008569DB"/>
    <w:rsid w:val="0088014D"/>
    <w:rsid w:val="00890875"/>
    <w:rsid w:val="008A4C2D"/>
    <w:rsid w:val="008B4419"/>
    <w:rsid w:val="008E3C7E"/>
    <w:rsid w:val="008E53C3"/>
    <w:rsid w:val="00960FCD"/>
    <w:rsid w:val="00A66BB8"/>
    <w:rsid w:val="00A66BC5"/>
    <w:rsid w:val="00A9346B"/>
    <w:rsid w:val="00B404BD"/>
    <w:rsid w:val="00B57E64"/>
    <w:rsid w:val="00BE67F8"/>
    <w:rsid w:val="00C473A8"/>
    <w:rsid w:val="00C51C1E"/>
    <w:rsid w:val="00C649FC"/>
    <w:rsid w:val="00C9217D"/>
    <w:rsid w:val="00CD67C0"/>
    <w:rsid w:val="00D12F14"/>
    <w:rsid w:val="00D24205"/>
    <w:rsid w:val="00D259D3"/>
    <w:rsid w:val="00D723C5"/>
    <w:rsid w:val="00E04822"/>
    <w:rsid w:val="00E103EE"/>
    <w:rsid w:val="00E21002"/>
    <w:rsid w:val="00E525FB"/>
    <w:rsid w:val="00E57B56"/>
    <w:rsid w:val="00E74ECF"/>
    <w:rsid w:val="00E84566"/>
    <w:rsid w:val="00EB2451"/>
    <w:rsid w:val="00EE7EDD"/>
    <w:rsid w:val="00F07026"/>
    <w:rsid w:val="00F91D8D"/>
    <w:rsid w:val="00FE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5BA19"/>
  <w15:chartTrackingRefBased/>
  <w15:docId w15:val="{4F3ECEBF-4350-4F5B-920D-E31E9E44B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7E6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57E6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57E6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354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257</cp:revision>
  <dcterms:created xsi:type="dcterms:W3CDTF">2021-07-19T12:17:00Z</dcterms:created>
  <dcterms:modified xsi:type="dcterms:W3CDTF">2023-01-16T08:54:00Z</dcterms:modified>
</cp:coreProperties>
</file>