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52374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465024">
        <w:rPr>
          <w:rFonts w:ascii="Times New Roman" w:eastAsia="SimSun" w:hAnsi="Times New Roman" w:cs="Times New Roman"/>
          <w:b/>
          <w:bCs/>
          <w:color w:val="4472C4"/>
          <w:sz w:val="28"/>
          <w:szCs w:val="20"/>
          <w:lang w:eastAsia="pl-PL"/>
        </w:rPr>
        <w:t>BURMISTRZ GÓRY</w:t>
      </w:r>
    </w:p>
    <w:p w14:paraId="1DEDF741" w14:textId="77777777" w:rsidR="00465024" w:rsidRPr="00465024" w:rsidRDefault="00465024" w:rsidP="00465024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</w:pPr>
      <w:r w:rsidRPr="00465024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ul. Adama Mickiewicza</w:t>
      </w:r>
    </w:p>
    <w:p w14:paraId="4D33317C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465024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    56-200   G ó r a</w:t>
      </w:r>
      <w:r w:rsidRPr="00465024">
        <w:rPr>
          <w:rFonts w:ascii="ITC Bookman Demi" w:eastAsia="SimSun" w:hAnsi="ITC Bookman Demi" w:cs="Tahoma"/>
          <w:b/>
          <w:bCs/>
          <w:color w:val="4472C4"/>
          <w:sz w:val="28"/>
          <w:szCs w:val="24"/>
          <w:lang w:eastAsia="pl-PL"/>
        </w:rPr>
        <w:t xml:space="preserve">                                          </w:t>
      </w:r>
    </w:p>
    <w:p w14:paraId="3FFE36B7" w14:textId="0F4953F0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     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Góra, dni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 </w:t>
      </w:r>
      <w:r w:rsidR="005051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20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2B3F73"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września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2022 r.</w:t>
      </w:r>
    </w:p>
    <w:p w14:paraId="1685EE10" w14:textId="77777777" w:rsidR="00465024" w:rsidRPr="00465024" w:rsidRDefault="00465024" w:rsidP="004650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0A9EA6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GN.6840.29.2021</w:t>
      </w:r>
    </w:p>
    <w:p w14:paraId="5175210B" w14:textId="77777777" w:rsidR="00465024" w:rsidRPr="00465024" w:rsidRDefault="00465024" w:rsidP="004650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</w:p>
    <w:p w14:paraId="15817B90" w14:textId="77777777" w:rsidR="00465024" w:rsidRPr="00465024" w:rsidRDefault="00465024" w:rsidP="004650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  <w:t xml:space="preserve">W Y K A Z </w:t>
      </w:r>
    </w:p>
    <w:p w14:paraId="236E119D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0A686C1" w14:textId="35173C76" w:rsidR="00465024" w:rsidRDefault="00465024" w:rsidP="0046502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nieruchomości  przeznaczonych  do  zbycia  w  drodze  przetargu ustnego nieograniczonego</w:t>
      </w:r>
    </w:p>
    <w:p w14:paraId="57775109" w14:textId="77777777" w:rsidR="00F142E5" w:rsidRPr="00465024" w:rsidRDefault="00F142E5" w:rsidP="0046502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1F8C8856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6D570622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3E933DB6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Cs w:val="20"/>
          <w:lang w:eastAsia="pl-PL"/>
        </w:rPr>
        <w:t xml:space="preserve">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35 ust. 1 i ust. 2 ustawy z dnia 21 sierpnia 1997 r. o gospodarce nieruchomościami (</w:t>
      </w:r>
      <w:r w:rsidRPr="0046502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Dz. U. z 2021 r., poz. 1899 z późniejszymi zmianami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BURMISTRZ GÓRY podaje do publicznej wiadomości wykaz nieruchomości niezabudowanej przeznaczonej  do sprzedaży na  własność  w  drodze  przetargu  ustnego nieograniczonego:</w:t>
      </w:r>
    </w:p>
    <w:p w14:paraId="31B35698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465024">
        <w:rPr>
          <w:rFonts w:ascii="Times New Roman" w:eastAsia="Times New Roman" w:hAnsi="Times New Roman" w:cs="Times New Roman"/>
          <w:szCs w:val="20"/>
          <w:lang w:eastAsia="pl-PL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465024" w:rsidRPr="00465024" w14:paraId="40660D71" w14:textId="77777777" w:rsidTr="00C83EFF">
        <w:tc>
          <w:tcPr>
            <w:tcW w:w="496" w:type="dxa"/>
            <w:shd w:val="clear" w:color="auto" w:fill="BFBFBF"/>
          </w:tcPr>
          <w:p w14:paraId="480DD923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564FFE56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55DD154A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Pow.</w:t>
            </w:r>
          </w:p>
          <w:p w14:paraId="1D868EE1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4E23FCCB" w14:textId="77777777" w:rsidR="00465024" w:rsidRPr="00465024" w:rsidRDefault="00465024" w:rsidP="00465024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Nr</w:t>
            </w:r>
          </w:p>
          <w:p w14:paraId="55A5D448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55CDB482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4F92BDB6" w14:textId="77777777" w:rsidR="00465024" w:rsidRPr="00465024" w:rsidRDefault="00465024" w:rsidP="00465024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Cena )*</w:t>
            </w:r>
          </w:p>
          <w:p w14:paraId="4B84CAD4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wywoławcza  </w:t>
            </w:r>
          </w:p>
        </w:tc>
      </w:tr>
      <w:tr w:rsidR="00465024" w:rsidRPr="00465024" w14:paraId="00E45114" w14:textId="77777777" w:rsidTr="00C83EFF">
        <w:tc>
          <w:tcPr>
            <w:tcW w:w="496" w:type="dxa"/>
          </w:tcPr>
          <w:p w14:paraId="261E8D81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7D276573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1.</w:t>
            </w:r>
          </w:p>
        </w:tc>
        <w:tc>
          <w:tcPr>
            <w:tcW w:w="1134" w:type="dxa"/>
          </w:tcPr>
          <w:p w14:paraId="6B6BF9F1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14:paraId="2860747C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 xml:space="preserve"> 1127</w:t>
            </w:r>
          </w:p>
          <w:p w14:paraId="17617C1C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992" w:type="dxa"/>
          </w:tcPr>
          <w:p w14:paraId="11E30774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4DA1B958" w14:textId="7522D938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0,08</w:t>
            </w:r>
            <w:r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12</w:t>
            </w:r>
          </w:p>
        </w:tc>
        <w:tc>
          <w:tcPr>
            <w:tcW w:w="1276" w:type="dxa"/>
          </w:tcPr>
          <w:p w14:paraId="50503464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2FF6CED9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LE1G/</w:t>
            </w:r>
          </w:p>
          <w:p w14:paraId="2A6A319A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00081386/1</w:t>
            </w:r>
          </w:p>
        </w:tc>
        <w:tc>
          <w:tcPr>
            <w:tcW w:w="3827" w:type="dxa"/>
          </w:tcPr>
          <w:p w14:paraId="0B27EE68" w14:textId="6FA9F7B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="007C1C7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51</w:t>
            </w: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MN</w:t>
            </w:r>
            <w:r w:rsidR="007C1C7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– zabudowa mieszkaniowa jednorodzinna, garaże</w:t>
            </w:r>
            <w:r w:rsidR="004A7FE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usługi nieuciążliwe, urządzenia komunikacyjne</w:t>
            </w:r>
            <w:r w:rsidR="007C1C7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843" w:type="dxa"/>
          </w:tcPr>
          <w:p w14:paraId="15F1CAA6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14:paraId="77F804FD" w14:textId="1B56571A" w:rsidR="00465024" w:rsidRPr="00465024" w:rsidRDefault="0003573A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616F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67</w:t>
            </w:r>
            <w:r w:rsidR="00465024" w:rsidRPr="00616F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.500,00</w:t>
            </w:r>
            <w:r w:rsidR="002440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 xml:space="preserve"> zł</w:t>
            </w:r>
          </w:p>
        </w:tc>
      </w:tr>
    </w:tbl>
    <w:p w14:paraId="520726C9" w14:textId="6F1476EA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465024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*) Do ceny  nieruchomości określonej w pkt 1 osiągniętej w wyniku przetargu zostanie doliczony 23% podatek VAT, zgodnie z ustawą                  z dnia 11.03.2004 r. o   podatku od towarów i 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usług (Dz.U. z 202</w:t>
      </w:r>
      <w:r w:rsidR="00A265CB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2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 xml:space="preserve"> r., poz</w:t>
      </w:r>
      <w:r w:rsidR="00A265CB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.</w:t>
      </w:r>
      <w:r w:rsidR="00CC0DC8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931 z późniejszymi zmianami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).</w:t>
      </w:r>
    </w:p>
    <w:p w14:paraId="7767C189" w14:textId="0391DE70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6278AC3D" w14:textId="0039B71D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1" locked="0" layoutInCell="1" allowOverlap="1" wp14:anchorId="101A3738" wp14:editId="10471B48">
            <wp:simplePos x="0" y="0"/>
            <wp:positionH relativeFrom="column">
              <wp:posOffset>4024630</wp:posOffset>
            </wp:positionH>
            <wp:positionV relativeFrom="paragraph">
              <wp:posOffset>45085</wp:posOffset>
            </wp:positionV>
            <wp:extent cx="1733550" cy="2057400"/>
            <wp:effectExtent l="0" t="0" r="0" b="0"/>
            <wp:wrapTight wrapText="bothSides">
              <wp:wrapPolygon edited="0">
                <wp:start x="0" y="0"/>
                <wp:lineTo x="0" y="21400"/>
                <wp:lineTo x="21363" y="21400"/>
                <wp:lineTo x="2136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Nieruchomość gruntowa niezabudowana położona                            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Górze</w:t>
      </w:r>
      <w:r w:rsidR="00B56D9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4A455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rejonie ulicy</w:t>
      </w:r>
      <w:r w:rsidR="00B56D9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Błotnej.</w:t>
      </w:r>
      <w:r w:rsidR="00FF78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2266B7" w:rsidRPr="002266B7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 w:rsidR="001A52A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stęp drogą asfaltową. </w:t>
      </w:r>
      <w:r w:rsidR="002266B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Nieruchomość niezabudowana, ogrodzona</w:t>
      </w:r>
      <w:r w:rsidR="00B56D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porośnięta </w:t>
      </w:r>
      <w:r w:rsidR="00B56D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drzewami owocowymi. Przez nieruchomość przechodzi napowietrzna linia energetyczna. </w:t>
      </w:r>
      <w:r w:rsidRPr="004650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Urząd Miasta i Gminy w Górze  nie bierze odpowiedzialności za kolizje nieuwidocznionymi </w:t>
      </w:r>
      <w:r w:rsidR="00D738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          </w:t>
      </w:r>
      <w:r w:rsidRPr="004650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 podkładach geodezyjnych sieciami uzbrojenia technicznego. </w:t>
      </w:r>
    </w:p>
    <w:p w14:paraId="4A748995" w14:textId="43B126E3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Zgodnie z art. 34 ust. 1 pkt 1 i 2 ustawy o gospodarce nieruchomościami prawo pierwszeństwa w nabyciu nieruchomości mają osoby, którym przysługuje roszczenie </w:t>
      </w:r>
      <w:r w:rsidR="008E21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nabycie lub są poprzednimi właścicielami zbywanej nieruchomości pozbawionymi prawa własności tej nieruchomości przed 5.12.1990 r. albo ich spadkobiercami, jeżeli złożą wniosek o ich nabycie w terminie  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do dnia </w:t>
      </w:r>
      <w:r w:rsidR="00E96CF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8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</w:t>
      </w:r>
      <w:r w:rsidR="00565CDC"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listopada 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2022 r.</w:t>
      </w:r>
    </w:p>
    <w:p w14:paraId="73CF08C5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informacje o przedmiocie sprzedaży można uzyskać w Urzędzie Miasta i Gminy  w Górze – pok.nr 106, tel. 65 5443628.</w:t>
      </w:r>
    </w:p>
    <w:p w14:paraId="68906021" w14:textId="77777777" w:rsidR="00465024" w:rsidRPr="00465024" w:rsidRDefault="00465024" w:rsidP="00465024">
      <w:pPr>
        <w:spacing w:after="0" w:line="240" w:lineRule="auto"/>
        <w:jc w:val="right"/>
        <w:rPr>
          <w:rFonts w:ascii="Arial" w:eastAsia="Times New Roman" w:hAnsi="Arial" w:cs="Arial"/>
          <w:sz w:val="24"/>
          <w:szCs w:val="20"/>
          <w:lang w:eastAsia="pl-PL"/>
        </w:rPr>
      </w:pPr>
    </w:p>
    <w:p w14:paraId="05C4C7DB" w14:textId="77777777" w:rsidR="00465024" w:rsidRPr="00465024" w:rsidRDefault="00465024" w:rsidP="00465024">
      <w:pPr>
        <w:spacing w:after="0" w:line="240" w:lineRule="auto"/>
        <w:rPr>
          <w:rFonts w:ascii="Tahoma" w:eastAsia="Times New Roman" w:hAnsi="Tahoma" w:cs="David"/>
          <w:b/>
          <w:sz w:val="24"/>
          <w:szCs w:val="24"/>
          <w:lang w:eastAsia="pl-PL"/>
        </w:rPr>
      </w:pPr>
    </w:p>
    <w:p w14:paraId="6933C551" w14:textId="77777777" w:rsidR="00465024" w:rsidRPr="00465024" w:rsidRDefault="00465024" w:rsidP="00465024">
      <w:pPr>
        <w:spacing w:after="0" w:line="240" w:lineRule="auto"/>
        <w:rPr>
          <w:rFonts w:ascii="Tahoma" w:eastAsia="Times New Roman" w:hAnsi="Tahoma" w:cs="David"/>
          <w:b/>
          <w:sz w:val="24"/>
          <w:szCs w:val="24"/>
          <w:lang w:eastAsia="pl-PL"/>
        </w:rPr>
      </w:pPr>
    </w:p>
    <w:p w14:paraId="0225AD70" w14:textId="77777777" w:rsidR="00465024" w:rsidRPr="00465024" w:rsidRDefault="00465024" w:rsidP="00465024">
      <w:pPr>
        <w:spacing w:after="0" w:line="240" w:lineRule="auto"/>
        <w:rPr>
          <w:rFonts w:ascii="Tahoma" w:eastAsia="Times New Roman" w:hAnsi="Tahoma" w:cs="David"/>
          <w:b/>
          <w:sz w:val="24"/>
          <w:szCs w:val="24"/>
          <w:lang w:eastAsia="pl-PL"/>
        </w:rPr>
      </w:pPr>
    </w:p>
    <w:p w14:paraId="5B3750BF" w14:textId="77777777" w:rsidR="007053CC" w:rsidRDefault="007053CC"/>
    <w:sectPr w:rsidR="007053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DE"/>
    <w:rsid w:val="0000305E"/>
    <w:rsid w:val="0003573A"/>
    <w:rsid w:val="0005693F"/>
    <w:rsid w:val="001A52AE"/>
    <w:rsid w:val="002048DE"/>
    <w:rsid w:val="002266B7"/>
    <w:rsid w:val="00244012"/>
    <w:rsid w:val="002B3F73"/>
    <w:rsid w:val="004271C6"/>
    <w:rsid w:val="0044355D"/>
    <w:rsid w:val="00465024"/>
    <w:rsid w:val="004A4556"/>
    <w:rsid w:val="004A7FE6"/>
    <w:rsid w:val="005051A0"/>
    <w:rsid w:val="0054526E"/>
    <w:rsid w:val="00565CDC"/>
    <w:rsid w:val="00587CB9"/>
    <w:rsid w:val="00616FA4"/>
    <w:rsid w:val="007053CC"/>
    <w:rsid w:val="007A32F9"/>
    <w:rsid w:val="007C1C7E"/>
    <w:rsid w:val="00817891"/>
    <w:rsid w:val="008D6E07"/>
    <w:rsid w:val="008E215F"/>
    <w:rsid w:val="00967792"/>
    <w:rsid w:val="009A0A91"/>
    <w:rsid w:val="00A265CB"/>
    <w:rsid w:val="00B56D9A"/>
    <w:rsid w:val="00CC0DC8"/>
    <w:rsid w:val="00D738E6"/>
    <w:rsid w:val="00E96CFA"/>
    <w:rsid w:val="00F142E5"/>
    <w:rsid w:val="00FC0B16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8A4E"/>
  <w15:chartTrackingRefBased/>
  <w15:docId w15:val="{AA6E7FA8-45A1-4CBD-976D-CBC6937C5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8DB61-2C88-4768-B76D-43213D614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310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231</cp:revision>
  <dcterms:created xsi:type="dcterms:W3CDTF">2022-08-09T07:54:00Z</dcterms:created>
  <dcterms:modified xsi:type="dcterms:W3CDTF">2022-09-20T10:57:00Z</dcterms:modified>
</cp:coreProperties>
</file>