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6B4D7F" w14:textId="77777777" w:rsidR="00356500" w:rsidRPr="00356500" w:rsidRDefault="00356500" w:rsidP="00356500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5B88AFAA" w14:textId="77777777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356500">
        <w:rPr>
          <w:rFonts w:ascii="Times New Roman" w:eastAsia="SimSun" w:hAnsi="Times New Roman" w:cs="Times New Roman"/>
          <w:b/>
          <w:bCs/>
          <w:color w:val="4472C4"/>
          <w:sz w:val="28"/>
          <w:szCs w:val="20"/>
          <w:lang w:eastAsia="pl-PL"/>
        </w:rPr>
        <w:t>BURMISTRZ GÓRY</w:t>
      </w:r>
    </w:p>
    <w:p w14:paraId="25C8053F" w14:textId="77777777" w:rsidR="00356500" w:rsidRPr="00356500" w:rsidRDefault="00356500" w:rsidP="00356500">
      <w:pPr>
        <w:spacing w:after="0" w:line="240" w:lineRule="auto"/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</w:pPr>
      <w:r w:rsidRPr="00356500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ul. Adama Mickiewicza</w:t>
      </w:r>
    </w:p>
    <w:p w14:paraId="057DF85D" w14:textId="7777777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356500">
        <w:rPr>
          <w:rFonts w:ascii="Times New Roman" w:eastAsia="SimSun" w:hAnsi="Times New Roman" w:cs="Times New Roman"/>
          <w:b/>
          <w:color w:val="4472C4"/>
          <w:sz w:val="24"/>
          <w:szCs w:val="24"/>
          <w:lang w:eastAsia="pl-PL"/>
        </w:rPr>
        <w:t xml:space="preserve">     56-200   G ó r a</w:t>
      </w:r>
      <w:r w:rsidRPr="00356500">
        <w:rPr>
          <w:rFonts w:ascii="ITC Bookman Demi" w:eastAsia="SimSun" w:hAnsi="ITC Bookman Demi" w:cs="Tahoma"/>
          <w:b/>
          <w:bCs/>
          <w:color w:val="4472C4"/>
          <w:sz w:val="28"/>
          <w:szCs w:val="24"/>
          <w:lang w:eastAsia="pl-PL"/>
        </w:rPr>
        <w:t xml:space="preserve">                                          </w:t>
      </w:r>
    </w:p>
    <w:p w14:paraId="4CADBD49" w14:textId="2BEB180A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lang w:eastAsia="pl-PL"/>
        </w:rPr>
        <w:t xml:space="preserve">                                                                                                             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>Góra, dnia 5 lipca 202</w:t>
      </w:r>
      <w:r w:rsidR="005D62B8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40436785" w14:textId="77777777" w:rsidR="00356500" w:rsidRPr="00356500" w:rsidRDefault="00356500" w:rsidP="0035650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E73686" w14:textId="36F3E4BB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GN.6840.2</w:t>
      </w:r>
      <w:r w:rsidR="005D62B8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5D62B8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</w:p>
    <w:p w14:paraId="6523B162" w14:textId="7777777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558DC70" w14:textId="77777777" w:rsidR="00356500" w:rsidRPr="00356500" w:rsidRDefault="00356500" w:rsidP="00356500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</w:pPr>
      <w:r w:rsidRPr="0035650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pl-PL"/>
        </w:rPr>
        <w:t xml:space="preserve">W Y K A Z </w:t>
      </w:r>
    </w:p>
    <w:p w14:paraId="5D0D7460" w14:textId="7777777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8366FD9" w14:textId="77777777" w:rsidR="00356500" w:rsidRPr="00356500" w:rsidRDefault="00356500" w:rsidP="00356500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</w:pPr>
      <w:r w:rsidRPr="00356500">
        <w:rPr>
          <w:rFonts w:ascii="Times New Roman" w:eastAsia="Times New Roman" w:hAnsi="Times New Roman" w:cs="Times New Roman"/>
          <w:b/>
          <w:bCs/>
          <w:sz w:val="24"/>
          <w:szCs w:val="20"/>
          <w:u w:val="single"/>
          <w:lang w:eastAsia="pl-PL"/>
        </w:rPr>
        <w:t>nieruchomości  przeznaczonych  do  zbycia  w  drodze  przetargu ustnego nieograniczonego</w:t>
      </w:r>
    </w:p>
    <w:p w14:paraId="0B6DC408" w14:textId="77777777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pl-PL"/>
        </w:rPr>
      </w:pPr>
    </w:p>
    <w:p w14:paraId="0D06257A" w14:textId="29D829B1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szCs w:val="20"/>
          <w:lang w:eastAsia="pl-PL"/>
        </w:rPr>
        <w:t xml:space="preserve">     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art. 35 ust. 1 i ust. 2 ustawy z dnia 21 sierpnia 1997 r. o gospodarce nieruchomościami (tekst jednolity Dz. U. z 202</w:t>
      </w:r>
      <w:r w:rsidR="005D62B8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r., poz. </w:t>
      </w:r>
      <w:r w:rsidR="005D62B8">
        <w:rPr>
          <w:rFonts w:ascii="Times New Roman" w:eastAsia="Times New Roman" w:hAnsi="Times New Roman" w:cs="Times New Roman"/>
          <w:sz w:val="24"/>
          <w:szCs w:val="24"/>
          <w:lang w:eastAsia="pl-PL"/>
        </w:rPr>
        <w:t>1899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późniejszymi zmianami) 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BURMISTRZ GÓRY podaje do publicznej wiadomości wykaz nieruchomości niezabudowanej przeznaczonej  do sprzedaży na  własność  w  drodze  przetargu  ustnego nieograniczonego:</w:t>
      </w:r>
    </w:p>
    <w:p w14:paraId="3FD86022" w14:textId="77777777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356500">
        <w:rPr>
          <w:rFonts w:ascii="Times New Roman" w:eastAsia="Times New Roman" w:hAnsi="Times New Roman" w:cs="Times New Roman"/>
          <w:szCs w:val="20"/>
          <w:lang w:eastAsia="pl-PL"/>
        </w:rPr>
        <w:t xml:space="preserve">      </w:t>
      </w:r>
    </w:p>
    <w:tbl>
      <w:tblPr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1134"/>
        <w:gridCol w:w="992"/>
        <w:gridCol w:w="1276"/>
        <w:gridCol w:w="3827"/>
        <w:gridCol w:w="1843"/>
      </w:tblGrid>
      <w:tr w:rsidR="00356500" w:rsidRPr="00356500" w14:paraId="07E7CC79" w14:textId="77777777" w:rsidTr="009C44F7">
        <w:tc>
          <w:tcPr>
            <w:tcW w:w="496" w:type="dxa"/>
            <w:shd w:val="clear" w:color="auto" w:fill="BFBFBF"/>
          </w:tcPr>
          <w:p w14:paraId="6AECD5A3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Lp.</w:t>
            </w:r>
          </w:p>
        </w:tc>
        <w:tc>
          <w:tcPr>
            <w:tcW w:w="1134" w:type="dxa"/>
            <w:shd w:val="clear" w:color="auto" w:fill="BFBFBF"/>
          </w:tcPr>
          <w:p w14:paraId="1ACCAD87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   Nr działki  </w:t>
            </w:r>
          </w:p>
        </w:tc>
        <w:tc>
          <w:tcPr>
            <w:tcW w:w="992" w:type="dxa"/>
            <w:shd w:val="clear" w:color="auto" w:fill="BFBFBF"/>
          </w:tcPr>
          <w:p w14:paraId="3929C951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Pow.</w:t>
            </w:r>
          </w:p>
          <w:p w14:paraId="131D07E3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w   ha</w:t>
            </w:r>
          </w:p>
        </w:tc>
        <w:tc>
          <w:tcPr>
            <w:tcW w:w="1276" w:type="dxa"/>
            <w:shd w:val="clear" w:color="auto" w:fill="BFBFBF"/>
          </w:tcPr>
          <w:p w14:paraId="5BC452AD" w14:textId="77777777" w:rsidR="00356500" w:rsidRPr="00356500" w:rsidRDefault="00356500" w:rsidP="00356500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Nr</w:t>
            </w:r>
          </w:p>
          <w:p w14:paraId="15A48E11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 K W</w:t>
            </w:r>
          </w:p>
        </w:tc>
        <w:tc>
          <w:tcPr>
            <w:tcW w:w="3827" w:type="dxa"/>
            <w:shd w:val="clear" w:color="auto" w:fill="BFBFBF"/>
          </w:tcPr>
          <w:p w14:paraId="64EAE622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Przeznaczenie  nieruchomości</w:t>
            </w:r>
          </w:p>
        </w:tc>
        <w:tc>
          <w:tcPr>
            <w:tcW w:w="1843" w:type="dxa"/>
            <w:shd w:val="clear" w:color="auto" w:fill="BFBFBF"/>
          </w:tcPr>
          <w:p w14:paraId="228B9CE4" w14:textId="77777777" w:rsidR="00356500" w:rsidRPr="00356500" w:rsidRDefault="00356500" w:rsidP="00356500">
            <w:pPr>
              <w:keepNext/>
              <w:spacing w:after="0" w:line="240" w:lineRule="auto"/>
              <w:jc w:val="center"/>
              <w:outlineLvl w:val="6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Cena )*</w:t>
            </w:r>
          </w:p>
          <w:p w14:paraId="610E97F0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 xml:space="preserve">wywoławcza  </w:t>
            </w:r>
          </w:p>
        </w:tc>
      </w:tr>
      <w:tr w:rsidR="00356500" w:rsidRPr="00356500" w14:paraId="58401B58" w14:textId="77777777" w:rsidTr="009C44F7">
        <w:tc>
          <w:tcPr>
            <w:tcW w:w="496" w:type="dxa"/>
          </w:tcPr>
          <w:p w14:paraId="629C0237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160DE408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1.</w:t>
            </w:r>
          </w:p>
        </w:tc>
        <w:tc>
          <w:tcPr>
            <w:tcW w:w="1134" w:type="dxa"/>
          </w:tcPr>
          <w:p w14:paraId="2DF1B789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</w:p>
          <w:p w14:paraId="2D1AD830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szCs w:val="20"/>
                <w:lang w:eastAsia="pl-PL"/>
              </w:rPr>
              <w:t xml:space="preserve">    481</w:t>
            </w:r>
          </w:p>
          <w:p w14:paraId="79E485F9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992" w:type="dxa"/>
          </w:tcPr>
          <w:p w14:paraId="4EF487CF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  <w:p w14:paraId="160AEED6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szCs w:val="20"/>
                <w:lang w:eastAsia="pl-PL"/>
              </w:rPr>
              <w:t>0,8667</w:t>
            </w:r>
          </w:p>
        </w:tc>
        <w:tc>
          <w:tcPr>
            <w:tcW w:w="1276" w:type="dxa"/>
          </w:tcPr>
          <w:p w14:paraId="3C794B07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LE1G/</w:t>
            </w:r>
          </w:p>
          <w:p w14:paraId="144029BB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00073752/9</w:t>
            </w:r>
          </w:p>
          <w:p w14:paraId="7C8DAAC5" w14:textId="77777777" w:rsidR="00356500" w:rsidRPr="00356500" w:rsidRDefault="00356500" w:rsidP="00356500">
            <w:pPr>
              <w:keepNext/>
              <w:spacing w:after="0" w:line="240" w:lineRule="auto"/>
              <w:outlineLvl w:val="6"/>
              <w:rPr>
                <w:rFonts w:ascii="Times New Roman" w:eastAsia="Times New Roman" w:hAnsi="Times New Roman" w:cs="Times New Roman"/>
                <w:szCs w:val="20"/>
                <w:lang w:eastAsia="pl-PL"/>
              </w:rPr>
            </w:pPr>
          </w:p>
        </w:tc>
        <w:tc>
          <w:tcPr>
            <w:tcW w:w="3827" w:type="dxa"/>
          </w:tcPr>
          <w:p w14:paraId="61DD3E7A" w14:textId="77777777" w:rsidR="00356500" w:rsidRPr="00356500" w:rsidRDefault="00356500" w:rsidP="003565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D7AG- Nieruchomość jest przeznaczona jako tereny aktywności gospodarczej, usługi oraz urządzenia komunikacyjne.</w:t>
            </w:r>
          </w:p>
        </w:tc>
        <w:tc>
          <w:tcPr>
            <w:tcW w:w="1843" w:type="dxa"/>
          </w:tcPr>
          <w:p w14:paraId="7FB2B259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</w:p>
          <w:p w14:paraId="0570ECFB" w14:textId="77777777" w:rsidR="00356500" w:rsidRPr="00356500" w:rsidRDefault="00356500" w:rsidP="003565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</w:pPr>
            <w:r w:rsidRPr="00356500">
              <w:rPr>
                <w:rFonts w:ascii="Times New Roman" w:eastAsia="Times New Roman" w:hAnsi="Times New Roman" w:cs="Times New Roman"/>
                <w:b/>
                <w:bCs/>
                <w:szCs w:val="20"/>
                <w:lang w:eastAsia="pl-PL"/>
              </w:rPr>
              <w:t>224.500,00</w:t>
            </w:r>
            <w:r w:rsidRPr="00356500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pl-PL"/>
              </w:rPr>
              <w:t xml:space="preserve"> zł</w:t>
            </w:r>
          </w:p>
        </w:tc>
      </w:tr>
    </w:tbl>
    <w:p w14:paraId="2E65E7B8" w14:textId="5D16C5F9" w:rsidR="00356500" w:rsidRPr="00356500" w:rsidRDefault="00356500" w:rsidP="00356500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356500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*) Do ceny  nieruchomości określonej w pkt 1 osiągniętej w wyniku przetargu zostanie doliczony 23% podatek VAT, zgodnie z ustawą                  z dnia 11.03.2004 r. o   podatku od towarów i usług (Dz.U. z 202</w:t>
      </w:r>
      <w:r w:rsidR="005D62B8">
        <w:rPr>
          <w:rFonts w:ascii="Times New Roman" w:eastAsia="Times New Roman" w:hAnsi="Times New Roman" w:cs="Times New Roman"/>
          <w:sz w:val="16"/>
          <w:szCs w:val="20"/>
          <w:lang w:eastAsia="pl-PL"/>
        </w:rPr>
        <w:t>2</w:t>
      </w:r>
      <w:r w:rsidRPr="00356500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r., poz..</w:t>
      </w:r>
      <w:r w:rsidR="005D62B8">
        <w:rPr>
          <w:rFonts w:ascii="Times New Roman" w:eastAsia="Times New Roman" w:hAnsi="Times New Roman" w:cs="Times New Roman"/>
          <w:sz w:val="16"/>
          <w:szCs w:val="20"/>
          <w:lang w:eastAsia="pl-PL"/>
        </w:rPr>
        <w:t>931</w:t>
      </w:r>
      <w:r w:rsidRPr="00356500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z późniejszymi zmianami).</w:t>
      </w:r>
    </w:p>
    <w:p w14:paraId="16775523" w14:textId="79FB4F43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pl-PL"/>
        </w:rPr>
      </w:pPr>
      <w:r w:rsidRPr="00356500"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1" locked="0" layoutInCell="1" allowOverlap="1" wp14:anchorId="0C0E51F8" wp14:editId="72D53FBE">
            <wp:simplePos x="0" y="0"/>
            <wp:positionH relativeFrom="column">
              <wp:posOffset>3634740</wp:posOffset>
            </wp:positionH>
            <wp:positionV relativeFrom="paragraph">
              <wp:posOffset>103505</wp:posOffset>
            </wp:positionV>
            <wp:extent cx="2123440" cy="2237740"/>
            <wp:effectExtent l="0" t="0" r="0" b="0"/>
            <wp:wrapTight wrapText="bothSides">
              <wp:wrapPolygon edited="0">
                <wp:start x="0" y="0"/>
                <wp:lineTo x="0" y="21330"/>
                <wp:lineTo x="21316" y="21330"/>
                <wp:lineTo x="21316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44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09EAA4" w14:textId="77777777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Nieruchomość gruntowa niezabudowana położona                    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Górze w rejonie ulicy Lipowej. </w:t>
      </w: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Dojazd do nieruchomości drogą asfaltową. Warunki obsługi działki w zakresie urządzeń infrastruktury technicznej należy uzyskać indywidualnie, na własny koszt, w oparciu                         o faktyczne zapotrzebowanie określone przez przyszłego nabywcę. Urząd Miasta i Gminy w Górze nie bierze odpowiedzialności za kolizje nieuwidocznionymi na podkładach geodezyjnych sieciami uzbrojenia technicznego. </w:t>
      </w:r>
    </w:p>
    <w:p w14:paraId="467B87FE" w14:textId="38ECD885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art. 34 ust. 1 pkt 1 i 2 ustawy o gospodarce nieruchomościami prawo pierwszeństwa w nabyciu nieruchomości mają osoby, którym przysługuje roszczenie o nabycie lub są poprzednimi właścicielami zbywanej nieruchomości pozbawionymi prawa własności tej nieruchomości przed 5.12.1990 r. albo ich spadkobiercami, jeżeli złożą wniosek o ich nabycie w terminie  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do dnia </w:t>
      </w:r>
      <w:r w:rsidR="005D62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22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sierpnia 202</w:t>
      </w:r>
      <w:r w:rsidR="005D62B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2</w:t>
      </w:r>
      <w:r w:rsidRPr="0035650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r.</w:t>
      </w:r>
    </w:p>
    <w:p w14:paraId="0C1D0334" w14:textId="77777777" w:rsidR="00356500" w:rsidRPr="00356500" w:rsidRDefault="00356500" w:rsidP="003565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  <w:r w:rsidRPr="00356500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Szczegółowe informacje o przedmiocie sprzedaży można uzyskać w Urzędzie Miasta i Gminy  w Górze – pok.nr 106, tel. 65 5443628.</w:t>
      </w:r>
    </w:p>
    <w:p w14:paraId="1C928881" w14:textId="77777777" w:rsidR="00E103EE" w:rsidRDefault="00E103EE"/>
    <w:sectPr w:rsidR="00E10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C2D"/>
    <w:rsid w:val="00356500"/>
    <w:rsid w:val="005D62B8"/>
    <w:rsid w:val="008A4C2D"/>
    <w:rsid w:val="00E10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5BA19"/>
  <w15:chartTrackingRefBased/>
  <w15:docId w15:val="{4F3ECEBF-4350-4F5B-920D-E31E9E44B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</cp:revision>
  <dcterms:created xsi:type="dcterms:W3CDTF">2021-07-19T12:17:00Z</dcterms:created>
  <dcterms:modified xsi:type="dcterms:W3CDTF">2022-07-05T09:21:00Z</dcterms:modified>
</cp:coreProperties>
</file>