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9ABEC" w14:textId="77777777" w:rsidR="0078352A" w:rsidRPr="0078352A" w:rsidRDefault="0078352A" w:rsidP="0078352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1357E0F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Black" w:eastAsia="Times New Roman" w:hAnsi="Arial Black" w:cs="Times New Roman"/>
          <w:szCs w:val="24"/>
          <w:lang w:eastAsia="pl-PL"/>
        </w:rPr>
      </w:pPr>
      <w:r w:rsidRPr="0078352A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2C31F312" w14:textId="5C04CF3C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78352A">
        <w:rPr>
          <w:rFonts w:eastAsia="Times New Roman" w:cs="Times New Roman"/>
          <w:bCs/>
          <w:iCs/>
          <w:szCs w:val="24"/>
          <w:lang w:eastAsia="pl-PL"/>
        </w:rPr>
        <w:t xml:space="preserve">GN.6840.32.2021     </w:t>
      </w:r>
      <w:r w:rsidRPr="0078352A">
        <w:rPr>
          <w:rFonts w:eastAsia="Times New Roman" w:cs="Times New Roman"/>
          <w:bCs/>
          <w:iCs/>
          <w:szCs w:val="24"/>
          <w:lang w:eastAsia="pl-PL"/>
        </w:rPr>
        <w:tab/>
      </w:r>
      <w:r w:rsidRPr="0078352A">
        <w:rPr>
          <w:rFonts w:eastAsia="Times New Roman" w:cs="Times New Roman"/>
          <w:bCs/>
          <w:iCs/>
          <w:szCs w:val="24"/>
          <w:lang w:eastAsia="pl-PL"/>
        </w:rPr>
        <w:tab/>
      </w:r>
      <w:r w:rsidRPr="0078352A">
        <w:rPr>
          <w:rFonts w:eastAsia="Times New Roman" w:cs="Times New Roman"/>
          <w:bCs/>
          <w:iCs/>
          <w:szCs w:val="24"/>
          <w:lang w:eastAsia="pl-PL"/>
        </w:rPr>
        <w:tab/>
      </w:r>
      <w:r w:rsidRPr="0078352A">
        <w:rPr>
          <w:rFonts w:eastAsia="Times New Roman" w:cs="Times New Roman"/>
          <w:bCs/>
          <w:iCs/>
          <w:szCs w:val="24"/>
          <w:lang w:eastAsia="pl-PL"/>
        </w:rPr>
        <w:tab/>
      </w:r>
      <w:r w:rsidRPr="0078352A">
        <w:rPr>
          <w:rFonts w:eastAsia="Times New Roman" w:cs="Times New Roman"/>
          <w:bCs/>
          <w:iCs/>
          <w:szCs w:val="24"/>
          <w:lang w:eastAsia="pl-PL"/>
        </w:rPr>
        <w:tab/>
        <w:t xml:space="preserve">                Góra, dnia </w:t>
      </w:r>
      <w:r w:rsidR="003021CA">
        <w:rPr>
          <w:rFonts w:eastAsia="Times New Roman" w:cs="Times New Roman"/>
          <w:bCs/>
          <w:iCs/>
          <w:szCs w:val="24"/>
          <w:lang w:eastAsia="pl-PL"/>
        </w:rPr>
        <w:t>25 kwietnia 2022</w:t>
      </w:r>
      <w:r w:rsidRPr="0078352A">
        <w:rPr>
          <w:rFonts w:eastAsia="Times New Roman" w:cs="Times New Roman"/>
          <w:bCs/>
          <w:iCs/>
          <w:szCs w:val="24"/>
          <w:lang w:eastAsia="pl-PL"/>
        </w:rPr>
        <w:t xml:space="preserve"> r.</w:t>
      </w:r>
    </w:p>
    <w:p w14:paraId="1346C97E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1DAC92FC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008F8778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78352A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1D4CC9BB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25E3DB2F" w14:textId="2EE614F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6"/>
          <w:szCs w:val="24"/>
          <w:lang w:eastAsia="pl-PL"/>
        </w:rPr>
      </w:pPr>
      <w:r w:rsidRPr="0078352A">
        <w:rPr>
          <w:rFonts w:eastAsia="Times New Roman" w:cs="Times New Roman"/>
          <w:b/>
          <w:bCs/>
          <w:szCs w:val="24"/>
          <w:lang w:eastAsia="pl-PL"/>
        </w:rPr>
        <w:t>Na podstawie art. 35 ust. 1 i 2 ustawy z dnia 21 sierpnia 1997 r. o gospodarce nieruchomościami (Dz. U. z 2021 r.  poz. 1899</w:t>
      </w:r>
      <w:r w:rsidR="003021CA">
        <w:rPr>
          <w:rFonts w:eastAsia="Times New Roman" w:cs="Times New Roman"/>
          <w:b/>
          <w:bCs/>
          <w:szCs w:val="24"/>
          <w:lang w:eastAsia="pl-PL"/>
        </w:rPr>
        <w:t xml:space="preserve"> ze zm.</w:t>
      </w:r>
      <w:r w:rsidRPr="0078352A">
        <w:rPr>
          <w:rFonts w:eastAsia="Times New Roman" w:cs="Times New Roman"/>
          <w:b/>
          <w:bCs/>
          <w:szCs w:val="24"/>
          <w:lang w:eastAsia="pl-PL"/>
        </w:rPr>
        <w:t xml:space="preserve">) </w:t>
      </w:r>
      <w:r w:rsidRPr="0078352A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78352A">
        <w:rPr>
          <w:rFonts w:eastAsia="Times New Roman" w:cs="Times New Roman"/>
          <w:b/>
          <w:bCs/>
          <w:sz w:val="26"/>
          <w:szCs w:val="24"/>
          <w:lang w:eastAsia="pl-PL"/>
        </w:rPr>
        <w:br/>
      </w:r>
      <w:r w:rsidRPr="0078352A">
        <w:rPr>
          <w:rFonts w:eastAsia="Times New Roman" w:cs="Times New Roman"/>
          <w:b/>
          <w:bCs/>
          <w:szCs w:val="24"/>
          <w:lang w:eastAsia="pl-PL"/>
        </w:rPr>
        <w:t xml:space="preserve">podaje do publicznej wiadomości wykaz nieruchomości przeznaczonej do zbycia </w:t>
      </w:r>
      <w:r w:rsidRPr="0078352A">
        <w:rPr>
          <w:rFonts w:eastAsia="Times New Roman" w:cs="Times New Roman"/>
          <w:b/>
          <w:bCs/>
          <w:szCs w:val="24"/>
          <w:lang w:eastAsia="pl-PL"/>
        </w:rPr>
        <w:br/>
        <w:t>w drodze bezprzetargowej.</w:t>
      </w:r>
    </w:p>
    <w:p w14:paraId="315C6DA8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bCs/>
          <w:szCs w:val="24"/>
          <w:lang w:eastAsia="pl-PL"/>
        </w:rPr>
      </w:pPr>
    </w:p>
    <w:p w14:paraId="41E7A47B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E9DC7BA" w14:textId="77777777" w:rsidR="0078352A" w:rsidRPr="0078352A" w:rsidRDefault="0078352A" w:rsidP="00385E8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8352A">
        <w:rPr>
          <w:rFonts w:eastAsia="Times New Roman" w:cs="Times New Roman"/>
          <w:b/>
          <w:bCs/>
          <w:szCs w:val="24"/>
          <w:lang w:eastAsia="pl-PL"/>
        </w:rPr>
        <w:t xml:space="preserve">1. </w:t>
      </w:r>
      <w:r w:rsidRPr="0078352A">
        <w:rPr>
          <w:rFonts w:eastAsia="Times New Roman" w:cs="Times New Roman"/>
          <w:szCs w:val="24"/>
          <w:lang w:eastAsia="pl-PL"/>
        </w:rPr>
        <w:t xml:space="preserve">Nieruchomość gruntowa niezabudowana, położona </w:t>
      </w:r>
      <w:r w:rsidRPr="0078352A">
        <w:rPr>
          <w:rFonts w:eastAsia="Times New Roman" w:cs="Times New Roman"/>
          <w:b/>
          <w:szCs w:val="24"/>
          <w:lang w:eastAsia="pl-PL"/>
        </w:rPr>
        <w:t>w obrębie miejscowości Radosław</w:t>
      </w:r>
      <w:r w:rsidRPr="0078352A">
        <w:rPr>
          <w:rFonts w:eastAsia="Times New Roman" w:cs="Times New Roman"/>
          <w:szCs w:val="24"/>
          <w:lang w:eastAsia="pl-PL"/>
        </w:rPr>
        <w:t xml:space="preserve">, oznaczona w ewidencji gruntów jako działka nr: </w:t>
      </w:r>
      <w:r w:rsidRPr="0078352A">
        <w:rPr>
          <w:rFonts w:eastAsia="Times New Roman" w:cs="Times New Roman"/>
          <w:b/>
          <w:szCs w:val="24"/>
          <w:lang w:eastAsia="pl-PL"/>
        </w:rPr>
        <w:t xml:space="preserve"> </w:t>
      </w:r>
      <w:r w:rsidRPr="0078352A">
        <w:rPr>
          <w:rFonts w:eastAsia="Times New Roman" w:cs="Times New Roman"/>
          <w:b/>
          <w:szCs w:val="24"/>
          <w:lang w:eastAsia="pl-PL"/>
        </w:rPr>
        <w:br/>
        <w:t xml:space="preserve"> - 312/3 o powierzchni  0,0591 ha</w:t>
      </w:r>
      <w:r w:rsidRPr="0078352A">
        <w:rPr>
          <w:rFonts w:eastAsia="Times New Roman" w:cs="Times New Roman"/>
          <w:szCs w:val="24"/>
          <w:lang w:eastAsia="pl-PL"/>
        </w:rPr>
        <w:t>, dla której Sąd Rejonowy w Głogowie prowadzi księgę wieczystą nr LE1G/00076339/9.</w:t>
      </w:r>
      <w:r w:rsidRPr="0078352A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36042634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83A67A4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3A6D4BF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78352A">
        <w:rPr>
          <w:rFonts w:eastAsia="Times New Roman" w:cs="Times New Roman"/>
          <w:szCs w:val="24"/>
          <w:lang w:eastAsia="pl-PL"/>
        </w:rPr>
        <w:t xml:space="preserve">W Planie Zagospodarowania Przestrzennego dla Gminy Góra nieruchomość znajduje się </w:t>
      </w:r>
    </w:p>
    <w:p w14:paraId="423C78E1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78352A">
        <w:rPr>
          <w:rFonts w:eastAsia="Times New Roman" w:cs="Times New Roman"/>
          <w:szCs w:val="24"/>
          <w:lang w:eastAsia="pl-PL"/>
        </w:rPr>
        <w:t xml:space="preserve">w jednostce bilansowej </w:t>
      </w:r>
      <w:r w:rsidRPr="0078352A">
        <w:rPr>
          <w:rFonts w:eastAsia="Times New Roman" w:cs="Times New Roman"/>
          <w:b/>
          <w:bCs/>
          <w:szCs w:val="24"/>
          <w:lang w:eastAsia="pl-PL"/>
        </w:rPr>
        <w:t xml:space="preserve">RM/3, </w:t>
      </w:r>
      <w:r w:rsidRPr="0078352A">
        <w:rPr>
          <w:rFonts w:eastAsia="Times New Roman" w:cs="Times New Roman"/>
          <w:szCs w:val="24"/>
          <w:lang w:eastAsia="pl-PL"/>
        </w:rPr>
        <w:t>dla której ustala się przeznaczenie na tereny zabudowy zagrodowej.</w:t>
      </w:r>
    </w:p>
    <w:p w14:paraId="24F6333F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DE815A6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B935321" w14:textId="199D7922" w:rsidR="0078352A" w:rsidRPr="0078352A" w:rsidRDefault="0078352A" w:rsidP="00385E88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8352A">
        <w:rPr>
          <w:rFonts w:eastAsia="Times New Roman" w:cs="Times New Roman"/>
          <w:b/>
          <w:bCs/>
          <w:szCs w:val="24"/>
          <w:lang w:eastAsia="pl-PL"/>
        </w:rPr>
        <w:t>2.</w:t>
      </w:r>
      <w:r w:rsidRPr="0078352A">
        <w:rPr>
          <w:rFonts w:eastAsia="Times New Roman" w:cs="Times New Roman"/>
          <w:szCs w:val="24"/>
          <w:lang w:eastAsia="pl-PL"/>
        </w:rPr>
        <w:t xml:space="preserve"> </w:t>
      </w:r>
      <w:r w:rsidRPr="0078352A">
        <w:rPr>
          <w:rFonts w:eastAsia="Times New Roman" w:cs="Times New Roman"/>
          <w:b/>
          <w:szCs w:val="24"/>
          <w:lang w:eastAsia="pl-PL"/>
        </w:rPr>
        <w:t xml:space="preserve">Cena nieruchomości została ustalona na kwotę: </w:t>
      </w:r>
      <w:r w:rsidR="003021CA">
        <w:rPr>
          <w:rFonts w:eastAsia="Times New Roman" w:cs="Times New Roman"/>
          <w:b/>
          <w:szCs w:val="24"/>
          <w:lang w:eastAsia="pl-PL"/>
        </w:rPr>
        <w:t xml:space="preserve">14.030,00 </w:t>
      </w:r>
      <w:r w:rsidRPr="0078352A">
        <w:rPr>
          <w:rFonts w:eastAsia="Times New Roman" w:cs="Times New Roman"/>
          <w:b/>
          <w:szCs w:val="24"/>
          <w:lang w:eastAsia="pl-PL"/>
        </w:rPr>
        <w:t>zł. Do ceny nieruchomości doliczony zostanie podatek VAT w wysokości 23%.</w:t>
      </w:r>
    </w:p>
    <w:p w14:paraId="2DE8D9F4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bCs/>
          <w:szCs w:val="24"/>
          <w:lang w:eastAsia="pl-PL"/>
        </w:rPr>
      </w:pPr>
      <w:r w:rsidRPr="0078352A">
        <w:rPr>
          <w:rFonts w:eastAsia="Times New Roman" w:cs="Times New Roman"/>
          <w:bCs/>
          <w:szCs w:val="24"/>
          <w:lang w:eastAsia="pl-PL"/>
        </w:rPr>
        <w:t xml:space="preserve">   </w:t>
      </w:r>
    </w:p>
    <w:p w14:paraId="58FE2B9F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bCs/>
          <w:szCs w:val="24"/>
          <w:lang w:eastAsia="pl-PL"/>
        </w:rPr>
      </w:pPr>
    </w:p>
    <w:p w14:paraId="29DC65A1" w14:textId="09400B9D" w:rsidR="0078352A" w:rsidRPr="0078352A" w:rsidRDefault="0078352A" w:rsidP="00385E88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78352A">
        <w:rPr>
          <w:rFonts w:eastAsia="Times New Roman" w:cs="Times New Roman"/>
          <w:b/>
          <w:bCs/>
          <w:szCs w:val="24"/>
          <w:lang w:eastAsia="pl-PL"/>
        </w:rPr>
        <w:t>3.</w:t>
      </w:r>
      <w:r w:rsidRPr="0078352A">
        <w:rPr>
          <w:rFonts w:eastAsia="Times New Roman" w:cs="Times New Roman"/>
          <w:szCs w:val="24"/>
          <w:lang w:eastAsia="pl-PL"/>
        </w:rPr>
        <w:t xml:space="preserve"> Nieruchomość przeznaczona jest do </w:t>
      </w:r>
      <w:r w:rsidRPr="0078352A">
        <w:rPr>
          <w:rFonts w:eastAsia="Times New Roman" w:cs="Times New Roman"/>
          <w:b/>
          <w:szCs w:val="24"/>
          <w:lang w:eastAsia="pl-PL"/>
        </w:rPr>
        <w:t xml:space="preserve"> zbycia  w drodze bezprzetargowej</w:t>
      </w:r>
      <w:r w:rsidRPr="0078352A">
        <w:rPr>
          <w:rFonts w:eastAsia="Times New Roman" w:cs="Times New Roman"/>
          <w:szCs w:val="24"/>
          <w:lang w:eastAsia="pl-PL"/>
        </w:rPr>
        <w:t xml:space="preserve"> na powiększenie </w:t>
      </w:r>
      <w:r w:rsidR="00385E88">
        <w:rPr>
          <w:rFonts w:eastAsia="Times New Roman" w:cs="Times New Roman"/>
          <w:szCs w:val="24"/>
          <w:lang w:eastAsia="pl-PL"/>
        </w:rPr>
        <w:br/>
      </w:r>
      <w:r w:rsidRPr="0078352A">
        <w:rPr>
          <w:rFonts w:eastAsia="Times New Roman" w:cs="Times New Roman"/>
          <w:szCs w:val="24"/>
          <w:lang w:eastAsia="pl-PL"/>
        </w:rPr>
        <w:t>i polepszenie warunków zagospodarowania nieruchomości sąsiedniej, tj. działki nr 295.</w:t>
      </w:r>
    </w:p>
    <w:p w14:paraId="0733966D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11E8B45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BD1AE54" w14:textId="08BD441A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color w:val="808080"/>
          <w:szCs w:val="24"/>
          <w:lang w:eastAsia="pl-PL"/>
        </w:rPr>
      </w:pPr>
      <w:r w:rsidRPr="0078352A">
        <w:rPr>
          <w:rFonts w:eastAsia="Times New Roman" w:cs="Times New Roman"/>
          <w:szCs w:val="24"/>
          <w:lang w:eastAsia="pl-PL"/>
        </w:rPr>
        <w:t xml:space="preserve"> </w:t>
      </w:r>
      <w:r w:rsidRPr="0078352A">
        <w:rPr>
          <w:rFonts w:eastAsia="Times New Roman" w:cs="Times New Roman"/>
          <w:b/>
          <w:bCs/>
          <w:szCs w:val="24"/>
          <w:lang w:eastAsia="pl-PL"/>
        </w:rPr>
        <w:t>4.</w:t>
      </w:r>
      <w:r w:rsidRPr="0078352A">
        <w:rPr>
          <w:rFonts w:eastAsia="Times New Roman" w:cs="Times New Roman"/>
          <w:szCs w:val="24"/>
          <w:lang w:eastAsia="pl-PL"/>
        </w:rPr>
        <w:t xml:space="preserve"> Zgodnie z art. 34 ust. 1 pkt 1 i 2 ustawy o gospodarce nieruchomościami  prawo pierwszeństwa w nabyciu nieruchomości mają osoby, którym przysługuje roszczenie                          o nabycie lub są poprzednimi właścicielami zbywanej nieruchomości pozbawionymi prawa własności tej nieruchomości przed  05.12. 1990 r. albo ich spadkobiercami, jeżeli złożą wniosek o ich nabycie w terminie </w:t>
      </w:r>
      <w:r w:rsidRPr="00385E88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do dnia </w:t>
      </w:r>
      <w:r w:rsidR="00385E88" w:rsidRPr="00385E88">
        <w:rPr>
          <w:rFonts w:eastAsia="Times New Roman" w:cs="Times New Roman"/>
          <w:b/>
          <w:bCs/>
          <w:szCs w:val="24"/>
          <w:u w:val="single"/>
          <w:lang w:eastAsia="pl-PL"/>
        </w:rPr>
        <w:t>08 czerwca 2022</w:t>
      </w:r>
      <w:r w:rsidRPr="00385E88">
        <w:rPr>
          <w:rFonts w:eastAsia="Times New Roman" w:cs="Times New Roman"/>
          <w:b/>
          <w:bCs/>
          <w:szCs w:val="24"/>
          <w:u w:val="single"/>
          <w:lang w:eastAsia="pl-PL"/>
        </w:rPr>
        <w:t>r.</w:t>
      </w:r>
    </w:p>
    <w:p w14:paraId="6619CBAB" w14:textId="77777777" w:rsidR="0078352A" w:rsidRPr="0078352A" w:rsidRDefault="0078352A" w:rsidP="0078352A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6A74268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9AB36BE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8600240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64301F4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3AECA07" w14:textId="77777777" w:rsidR="0078352A" w:rsidRPr="0078352A" w:rsidRDefault="0078352A" w:rsidP="0078352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238946F6" w14:textId="77777777" w:rsidR="0078352A" w:rsidRPr="0078352A" w:rsidRDefault="0078352A" w:rsidP="0078352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FD29047" w14:textId="77777777" w:rsidR="00697D0F" w:rsidRDefault="00697D0F"/>
    <w:sectPr w:rsidR="00697D0F" w:rsidSect="00E65164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25C"/>
    <w:rsid w:val="0006353B"/>
    <w:rsid w:val="000C2CC6"/>
    <w:rsid w:val="000D72C6"/>
    <w:rsid w:val="00301FA4"/>
    <w:rsid w:val="003021CA"/>
    <w:rsid w:val="00341780"/>
    <w:rsid w:val="00385E88"/>
    <w:rsid w:val="00474874"/>
    <w:rsid w:val="0048641B"/>
    <w:rsid w:val="004928C5"/>
    <w:rsid w:val="004A4894"/>
    <w:rsid w:val="00562978"/>
    <w:rsid w:val="005B52E3"/>
    <w:rsid w:val="00697D0F"/>
    <w:rsid w:val="0078352A"/>
    <w:rsid w:val="007D472B"/>
    <w:rsid w:val="00832067"/>
    <w:rsid w:val="00851F12"/>
    <w:rsid w:val="00EB3F34"/>
    <w:rsid w:val="00F312B5"/>
    <w:rsid w:val="00F5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2B800"/>
  <w15:chartTrackingRefBased/>
  <w15:docId w15:val="{E4462BC9-E6B4-49D1-8AC4-9481845DF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4</cp:revision>
  <cp:lastPrinted>2022-04-25T11:53:00Z</cp:lastPrinted>
  <dcterms:created xsi:type="dcterms:W3CDTF">2022-04-20T10:54:00Z</dcterms:created>
  <dcterms:modified xsi:type="dcterms:W3CDTF">2022-04-25T12:03:00Z</dcterms:modified>
</cp:coreProperties>
</file>