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E5050" w14:textId="77777777" w:rsidR="00045ECC" w:rsidRDefault="00045ECC" w:rsidP="00045ECC">
      <w:pPr>
        <w:pStyle w:val="Nagwek2"/>
        <w:rPr>
          <w:rFonts w:ascii="Times New Roman" w:eastAsia="Times New Roman" w:hAnsi="Times New Roman" w:cs="Times New Roman"/>
        </w:rPr>
      </w:pPr>
      <w:bookmarkStart w:id="0" w:name="_Hlk66863453"/>
      <w:r>
        <w:rPr>
          <w:rFonts w:ascii="Times New Roman" w:hAnsi="Times New Roman" w:cs="Times New Roman"/>
        </w:rPr>
        <w:t>Lista osób zakwalifikowanych do II przetargu ustnego ograniczonego</w:t>
      </w:r>
    </w:p>
    <w:p w14:paraId="7EEBE852" w14:textId="77777777" w:rsidR="00045ECC" w:rsidRDefault="00045ECC" w:rsidP="00045ECC">
      <w:pPr>
        <w:rPr>
          <w:b/>
          <w:bCs/>
          <w:sz w:val="28"/>
        </w:rPr>
      </w:pPr>
    </w:p>
    <w:p w14:paraId="3B3C9B22" w14:textId="77777777" w:rsidR="00045ECC" w:rsidRDefault="00045ECC" w:rsidP="00045ECC">
      <w:pPr>
        <w:jc w:val="center"/>
        <w:rPr>
          <w:sz w:val="28"/>
        </w:rPr>
      </w:pPr>
      <w:r>
        <w:rPr>
          <w:sz w:val="28"/>
        </w:rPr>
        <w:t xml:space="preserve">na wydzierżawienie nieruchomości </w:t>
      </w:r>
    </w:p>
    <w:p w14:paraId="1F183F3F" w14:textId="77777777" w:rsidR="00045ECC" w:rsidRDefault="00045ECC" w:rsidP="00045ECC">
      <w:pPr>
        <w:jc w:val="center"/>
        <w:rPr>
          <w:sz w:val="28"/>
        </w:rPr>
      </w:pPr>
      <w:r>
        <w:rPr>
          <w:sz w:val="28"/>
        </w:rPr>
        <w:t>oznaczonej w ewidencji gruntów jako działka</w:t>
      </w:r>
    </w:p>
    <w:p w14:paraId="003F09D7" w14:textId="77777777" w:rsidR="00045ECC" w:rsidRDefault="00045ECC" w:rsidP="00045ECC">
      <w:pPr>
        <w:jc w:val="center"/>
        <w:rPr>
          <w:sz w:val="28"/>
        </w:rPr>
      </w:pPr>
      <w:r>
        <w:rPr>
          <w:sz w:val="28"/>
        </w:rPr>
        <w:t>nr 13/3 o powierzchni 0,1754 ha, położonej w obrębie Szedziec</w:t>
      </w:r>
    </w:p>
    <w:p w14:paraId="0D692831" w14:textId="77777777" w:rsidR="00045ECC" w:rsidRDefault="00045ECC" w:rsidP="00045ECC">
      <w:pPr>
        <w:spacing w:line="360" w:lineRule="auto"/>
        <w:jc w:val="center"/>
        <w:rPr>
          <w:sz w:val="28"/>
        </w:rPr>
      </w:pPr>
    </w:p>
    <w:p w14:paraId="1637A44A" w14:textId="77777777" w:rsidR="00045ECC" w:rsidRDefault="00045ECC" w:rsidP="00045ECC">
      <w:pPr>
        <w:spacing w:line="360" w:lineRule="auto"/>
        <w:rPr>
          <w:sz w:val="28"/>
        </w:rPr>
      </w:pPr>
    </w:p>
    <w:p w14:paraId="6FA66D79" w14:textId="77777777" w:rsidR="00045ECC" w:rsidRDefault="00045ECC" w:rsidP="00045ECC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Pan Wiesław Wachowski.</w:t>
      </w:r>
    </w:p>
    <w:p w14:paraId="5EC2AF00" w14:textId="77777777" w:rsidR="00045ECC" w:rsidRDefault="00045ECC" w:rsidP="00045ECC">
      <w:pPr>
        <w:spacing w:line="360" w:lineRule="auto"/>
        <w:ind w:left="360"/>
        <w:rPr>
          <w:sz w:val="28"/>
        </w:rPr>
      </w:pPr>
    </w:p>
    <w:p w14:paraId="6DC08291" w14:textId="77777777" w:rsidR="00045ECC" w:rsidRDefault="00045ECC" w:rsidP="00045ECC">
      <w:pPr>
        <w:spacing w:line="360" w:lineRule="auto"/>
        <w:ind w:left="4248"/>
        <w:rPr>
          <w:b/>
          <w:bCs/>
          <w:i/>
          <w:iCs/>
        </w:rPr>
      </w:pPr>
      <w:r>
        <w:rPr>
          <w:b/>
          <w:bCs/>
          <w:i/>
          <w:iCs/>
        </w:rPr>
        <w:t>Przewodniczący Komisji Przetargowej</w:t>
      </w:r>
    </w:p>
    <w:p w14:paraId="0D5DE047" w14:textId="77777777" w:rsidR="00045ECC" w:rsidRDefault="00045ECC" w:rsidP="00045ECC">
      <w:pPr>
        <w:spacing w:line="360" w:lineRule="auto"/>
        <w:ind w:left="4248"/>
        <w:rPr>
          <w:b/>
          <w:bCs/>
          <w:i/>
          <w:iCs/>
        </w:rPr>
      </w:pPr>
    </w:p>
    <w:p w14:paraId="6571B0F9" w14:textId="77777777" w:rsidR="00045ECC" w:rsidRDefault="00045ECC" w:rsidP="00045ECC">
      <w:pPr>
        <w:spacing w:line="360" w:lineRule="auto"/>
        <w:ind w:left="4248" w:firstLine="708"/>
        <w:rPr>
          <w:b/>
          <w:bCs/>
          <w:i/>
          <w:iCs/>
        </w:rPr>
      </w:pPr>
      <w:r>
        <w:rPr>
          <w:b/>
          <w:bCs/>
          <w:i/>
          <w:iCs/>
        </w:rPr>
        <w:t>Leszek Szendryk</w:t>
      </w:r>
    </w:p>
    <w:bookmarkEnd w:id="0"/>
    <w:p w14:paraId="559F2E9A" w14:textId="77777777" w:rsidR="00045ECC" w:rsidRDefault="00045ECC" w:rsidP="00045ECC"/>
    <w:p w14:paraId="7FD5D150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A0515"/>
    <w:multiLevelType w:val="hybridMultilevel"/>
    <w:tmpl w:val="49826C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4A70C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EEF"/>
    <w:rsid w:val="00045EC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B4EEF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7F0F4D-4BC4-4939-86A8-2EC6BEEDB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5E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045ECC"/>
    <w:pPr>
      <w:keepNext/>
      <w:outlineLvl w:val="1"/>
    </w:pPr>
    <w:rPr>
      <w:rFonts w:ascii="Book Antiqua" w:eastAsia="Arial Unicode MS" w:hAnsi="Book Antiqua" w:cs="Arial Unicode MS"/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semiHidden/>
    <w:rsid w:val="00045ECC"/>
    <w:rPr>
      <w:rFonts w:ascii="Book Antiqua" w:eastAsia="Arial Unicode MS" w:hAnsi="Book Antiqua" w:cs="Arial Unicode MS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9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248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2022-04-05T08:41:00Z</dcterms:created>
  <dcterms:modified xsi:type="dcterms:W3CDTF">2022-04-05T08:41:00Z</dcterms:modified>
</cp:coreProperties>
</file>