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3D64D" w14:textId="77777777" w:rsidR="004524E5" w:rsidRDefault="004524E5" w:rsidP="004524E5">
      <w:pPr>
        <w:spacing w:line="360" w:lineRule="auto"/>
        <w:jc w:val="both"/>
        <w:rPr>
          <w:rFonts w:ascii="Arial Black" w:hAnsi="Arial Black"/>
        </w:rPr>
      </w:pPr>
      <w:r>
        <w:rPr>
          <w:rFonts w:ascii="Arial Black" w:hAnsi="Arial Black"/>
        </w:rPr>
        <w:t>BURMISTRZ GÓRY</w:t>
      </w:r>
      <w:r>
        <w:rPr>
          <w:rFonts w:ascii="Arial Black" w:hAnsi="Arial Black"/>
        </w:rPr>
        <w:tab/>
      </w:r>
    </w:p>
    <w:p w14:paraId="69612242" w14:textId="710096AC" w:rsidR="004524E5" w:rsidRDefault="00A875D0" w:rsidP="004524E5">
      <w:pPr>
        <w:spacing w:line="360" w:lineRule="auto"/>
        <w:jc w:val="both"/>
      </w:pPr>
      <w:r>
        <w:t>GK</w:t>
      </w:r>
      <w:r w:rsidR="004524E5">
        <w:t>.6845.</w:t>
      </w:r>
      <w:r w:rsidR="00144E7C">
        <w:t>5</w:t>
      </w:r>
      <w:r w:rsidR="0053219C">
        <w:t>7</w:t>
      </w:r>
      <w:r w:rsidR="004524E5">
        <w:t>.202</w:t>
      </w:r>
      <w:r>
        <w:t>6</w:t>
      </w:r>
      <w:r w:rsidR="004524E5">
        <w:tab/>
      </w:r>
      <w:r w:rsidR="004524E5">
        <w:tab/>
      </w:r>
      <w:r w:rsidR="004524E5">
        <w:tab/>
      </w:r>
      <w:r w:rsidR="004524E5">
        <w:tab/>
      </w:r>
      <w:r w:rsidR="004524E5">
        <w:tab/>
        <w:t xml:space="preserve">              Góra, dnia </w:t>
      </w:r>
      <w:r w:rsidR="00D94771">
        <w:t>01 października</w:t>
      </w:r>
      <w:r w:rsidR="00ED62BA">
        <w:t xml:space="preserve"> 2026</w:t>
      </w:r>
      <w:r w:rsidR="004524E5">
        <w:t xml:space="preserve"> r.</w:t>
      </w:r>
    </w:p>
    <w:p w14:paraId="28E52488" w14:textId="77777777" w:rsidR="004524E5" w:rsidRDefault="004524E5" w:rsidP="004524E5">
      <w:pPr>
        <w:pStyle w:val="Tekstpodstawowywcity"/>
        <w:ind w:left="0"/>
        <w:jc w:val="center"/>
        <w:rPr>
          <w:rFonts w:ascii="Times New Roman" w:hAnsi="Times New Roman"/>
          <w:b/>
          <w:bCs/>
          <w:sz w:val="32"/>
          <w:u w:val="single"/>
        </w:rPr>
      </w:pPr>
    </w:p>
    <w:p w14:paraId="79B745E0" w14:textId="77777777" w:rsidR="004524E5" w:rsidRDefault="004524E5" w:rsidP="004524E5">
      <w:pPr>
        <w:pStyle w:val="Tekstpodstawowywcity"/>
        <w:ind w:left="0"/>
        <w:jc w:val="center"/>
        <w:rPr>
          <w:rFonts w:ascii="Times New Roman" w:hAnsi="Times New Roman"/>
          <w:b/>
          <w:bCs/>
          <w:sz w:val="32"/>
          <w:u w:val="single"/>
        </w:rPr>
      </w:pPr>
      <w:r>
        <w:rPr>
          <w:rFonts w:ascii="Times New Roman" w:hAnsi="Times New Roman"/>
          <w:b/>
          <w:bCs/>
          <w:sz w:val="32"/>
          <w:u w:val="single"/>
        </w:rPr>
        <w:t>WYKAZ</w:t>
      </w:r>
    </w:p>
    <w:p w14:paraId="0700A5BA" w14:textId="77777777" w:rsidR="004524E5" w:rsidRDefault="004524E5" w:rsidP="004524E5">
      <w:pPr>
        <w:pStyle w:val="Tekstpodstawowywcity"/>
        <w:ind w:left="0"/>
        <w:jc w:val="center"/>
        <w:rPr>
          <w:rFonts w:ascii="Times New Roman" w:hAnsi="Times New Roman"/>
        </w:rPr>
      </w:pPr>
    </w:p>
    <w:p w14:paraId="3EE29415" w14:textId="7F0ECEF4" w:rsidR="004524E5" w:rsidRDefault="004524E5" w:rsidP="004524E5">
      <w:pPr>
        <w:pStyle w:val="Tekstpodstawowywcity"/>
        <w:ind w:left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Na podstawie art. 35 ust. 1 i 2 ustawy z dnia 21 sierpnia 1997r. o gospodarce nieruchomościami (Dz. U. z 202</w:t>
      </w:r>
      <w:r w:rsidR="00A875D0"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  <w:bCs/>
        </w:rPr>
        <w:t xml:space="preserve"> r. poz. </w:t>
      </w:r>
      <w:r w:rsidR="00A875D0">
        <w:rPr>
          <w:rFonts w:ascii="Times New Roman" w:hAnsi="Times New Roman"/>
          <w:b/>
          <w:bCs/>
        </w:rPr>
        <w:t>399</w:t>
      </w:r>
      <w:r w:rsidR="00144E7C">
        <w:rPr>
          <w:rFonts w:ascii="Times New Roman" w:hAnsi="Times New Roman"/>
          <w:b/>
          <w:bCs/>
        </w:rPr>
        <w:t xml:space="preserve"> ze zm.</w:t>
      </w:r>
      <w:r>
        <w:rPr>
          <w:rFonts w:ascii="Times New Roman" w:hAnsi="Times New Roman"/>
          <w:b/>
          <w:bCs/>
        </w:rPr>
        <w:t xml:space="preserve">) </w:t>
      </w:r>
    </w:p>
    <w:p w14:paraId="1557B65C" w14:textId="77777777" w:rsidR="004524E5" w:rsidRDefault="004524E5" w:rsidP="004524E5">
      <w:pPr>
        <w:pStyle w:val="Tekstpodstawowywcity"/>
        <w:ind w:left="0"/>
        <w:jc w:val="both"/>
      </w:pPr>
      <w:r>
        <w:rPr>
          <w:rFonts w:ascii="Times New Roman" w:hAnsi="Times New Roman"/>
          <w:b/>
          <w:bCs/>
          <w:sz w:val="26"/>
        </w:rPr>
        <w:t xml:space="preserve">BURMISTRZ GÓRY </w:t>
      </w:r>
      <w:r>
        <w:rPr>
          <w:rFonts w:ascii="Times New Roman" w:hAnsi="Times New Roman"/>
          <w:b/>
          <w:bCs/>
        </w:rPr>
        <w:t xml:space="preserve">podaje do publicznej wiadomości wykaz nieruchomości przeznaczonej do wydzierżawienia w trybie ustnego przetargu nieograniczonego. </w:t>
      </w:r>
    </w:p>
    <w:p w14:paraId="60FB9AE5" w14:textId="77777777" w:rsidR="004524E5" w:rsidRDefault="004524E5" w:rsidP="004524E5"/>
    <w:p w14:paraId="2F723B3A" w14:textId="0575A8FA" w:rsidR="004524E5" w:rsidRDefault="004524E5" w:rsidP="004524E5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CF6B43" wp14:editId="5D665213">
                <wp:simplePos x="0" y="0"/>
                <wp:positionH relativeFrom="column">
                  <wp:posOffset>4015105</wp:posOffset>
                </wp:positionH>
                <wp:positionV relativeFrom="paragraph">
                  <wp:posOffset>277495</wp:posOffset>
                </wp:positionV>
                <wp:extent cx="2533650" cy="2085975"/>
                <wp:effectExtent l="0" t="0" r="19050" b="2857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827E0" w14:textId="4C10CDF5" w:rsidR="004524E5" w:rsidRDefault="0053219C" w:rsidP="004524E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BA0E1D" wp14:editId="6BBC4DC4">
                                  <wp:extent cx="2287905" cy="1985645"/>
                                  <wp:effectExtent l="0" t="0" r="0" b="0"/>
                                  <wp:docPr id="742318012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2318012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7905" cy="1985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CF6B4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16.15pt;margin-top:21.85pt;width:199.5pt;height:16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">
                <v:textbox>
                  <w:txbxContent>
                    <w:p w14:paraId="675827E0" w14:textId="4C10CDF5" w:rsidR="004524E5" w:rsidRDefault="0053219C" w:rsidP="004524E5">
                      <w:r>
                        <w:rPr>
                          <w:noProof/>
                        </w:rPr>
                        <w:drawing>
                          <wp:inline distT="0" distB="0" distL="0" distR="0" wp14:anchorId="3BBA0E1D" wp14:editId="6BBC4DC4">
                            <wp:extent cx="2287905" cy="1985645"/>
                            <wp:effectExtent l="0" t="0" r="0" b="0"/>
                            <wp:docPr id="742318012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2318012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7905" cy="19856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>1</w:t>
      </w:r>
      <w:r>
        <w:t xml:space="preserve">. Nieruchomość gruntowa położona w obrębie miejscowości </w:t>
      </w:r>
      <w:r w:rsidR="0053219C">
        <w:t>Ślubów</w:t>
      </w:r>
      <w:r>
        <w:rPr>
          <w:b/>
          <w:bCs/>
        </w:rPr>
        <w:t>,</w:t>
      </w:r>
      <w:r>
        <w:t xml:space="preserve"> oznaczona </w:t>
      </w:r>
      <w:r w:rsidR="00A22BF2">
        <w:br/>
      </w:r>
      <w:r>
        <w:t xml:space="preserve">w ewidencji gruntów jako działka nr: </w:t>
      </w:r>
    </w:p>
    <w:p w14:paraId="37A92B04" w14:textId="77777777" w:rsidR="0053219C" w:rsidRDefault="004524E5" w:rsidP="004524E5">
      <w:r>
        <w:rPr>
          <w:b/>
          <w:bCs/>
        </w:rPr>
        <w:t xml:space="preserve">-  </w:t>
      </w:r>
      <w:r w:rsidR="0053219C">
        <w:rPr>
          <w:b/>
          <w:bCs/>
        </w:rPr>
        <w:t>52/9</w:t>
      </w:r>
      <w:r w:rsidR="00A875D0">
        <w:rPr>
          <w:b/>
          <w:bCs/>
        </w:rPr>
        <w:t xml:space="preserve"> </w:t>
      </w:r>
      <w:r>
        <w:rPr>
          <w:b/>
          <w:bCs/>
        </w:rPr>
        <w:t>o powierzchni 0,</w:t>
      </w:r>
      <w:r w:rsidR="0053219C">
        <w:rPr>
          <w:b/>
          <w:bCs/>
        </w:rPr>
        <w:t>1902</w:t>
      </w:r>
      <w:r>
        <w:rPr>
          <w:b/>
          <w:bCs/>
        </w:rPr>
        <w:t xml:space="preserve"> ha, sklasyfikowan</w:t>
      </w:r>
      <w:r w:rsidR="008D7620">
        <w:rPr>
          <w:b/>
          <w:bCs/>
        </w:rPr>
        <w:t>a</w:t>
      </w:r>
      <w:r>
        <w:rPr>
          <w:b/>
          <w:bCs/>
        </w:rPr>
        <w:t xml:space="preserve"> jako</w:t>
      </w:r>
      <w:r w:rsidR="0053219C">
        <w:rPr>
          <w:b/>
          <w:bCs/>
        </w:rPr>
        <w:t xml:space="preserve">: </w:t>
      </w:r>
      <w:proofErr w:type="spellStart"/>
      <w:r w:rsidR="00144E7C" w:rsidRPr="0053219C">
        <w:rPr>
          <w:b/>
          <w:bCs/>
        </w:rPr>
        <w:t>RIVa</w:t>
      </w:r>
      <w:proofErr w:type="spellEnd"/>
      <w:r>
        <w:rPr>
          <w:b/>
          <w:bCs/>
        </w:rPr>
        <w:t xml:space="preserve">; </w:t>
      </w:r>
      <w:r w:rsidR="0053219C">
        <w:rPr>
          <w:b/>
          <w:bCs/>
        </w:rPr>
        <w:br/>
      </w:r>
      <w:r>
        <w:t xml:space="preserve">dla której Sąd Rejonowy w Głogowie, V Wydział Ksiąg </w:t>
      </w:r>
    </w:p>
    <w:p w14:paraId="3FACF218" w14:textId="321508A3" w:rsidR="004524E5" w:rsidRDefault="004524E5" w:rsidP="004524E5">
      <w:pPr>
        <w:rPr>
          <w:b/>
          <w:bCs/>
        </w:rPr>
      </w:pPr>
      <w:r>
        <w:t>Wieczystych prowadzi księgę wieczystą nr</w:t>
      </w:r>
      <w:r w:rsidR="0053219C">
        <w:t xml:space="preserve"> </w:t>
      </w:r>
      <w:r>
        <w:t>LE1G/000</w:t>
      </w:r>
      <w:r w:rsidR="0053219C">
        <w:t>76021/7</w:t>
      </w:r>
      <w:r>
        <w:t>.</w:t>
      </w:r>
    </w:p>
    <w:p w14:paraId="68D04E78" w14:textId="77777777" w:rsidR="004524E5" w:rsidRDefault="004524E5" w:rsidP="004524E5">
      <w:r>
        <w:t>W/w nieruchomość wolna jest od ograniczeń, obciążeń i hipotek.</w:t>
      </w:r>
    </w:p>
    <w:p w14:paraId="1A5F43F0" w14:textId="77777777" w:rsidR="004524E5" w:rsidRDefault="004524E5" w:rsidP="004524E5">
      <w:pPr>
        <w:jc w:val="both"/>
      </w:pPr>
    </w:p>
    <w:p w14:paraId="36709387" w14:textId="77777777" w:rsidR="0053219C" w:rsidRDefault="004524E5" w:rsidP="004524E5">
      <w:pPr>
        <w:rPr>
          <w:rFonts w:eastAsia="Calibri"/>
        </w:rPr>
      </w:pPr>
      <w:r>
        <w:t xml:space="preserve">W Planie Zagospodarowania Przestrzennego dla </w:t>
      </w:r>
      <w:r w:rsidR="008D7620">
        <w:t>gminy</w:t>
      </w:r>
      <w:r>
        <w:t xml:space="preserve"> Gór</w:t>
      </w:r>
      <w:r w:rsidR="008D7620">
        <w:t>a</w:t>
      </w:r>
      <w:r>
        <w:t xml:space="preserve"> </w:t>
      </w:r>
      <w:r>
        <w:br/>
        <w:t xml:space="preserve">działka </w:t>
      </w:r>
      <w:r>
        <w:rPr>
          <w:b/>
          <w:bCs/>
        </w:rPr>
        <w:t xml:space="preserve">nr </w:t>
      </w:r>
      <w:r w:rsidR="0053219C">
        <w:rPr>
          <w:b/>
          <w:bCs/>
        </w:rPr>
        <w:t>52/9</w:t>
      </w:r>
      <w:r>
        <w:rPr>
          <w:b/>
          <w:bCs/>
        </w:rPr>
        <w:t xml:space="preserve"> </w:t>
      </w:r>
      <w:r>
        <w:t xml:space="preserve">znajduje się w jednostce bilansowej </w:t>
      </w:r>
      <w:r w:rsidR="0053219C">
        <w:rPr>
          <w:rFonts w:eastAsia="Calibri"/>
          <w:b/>
          <w:bCs/>
        </w:rPr>
        <w:t>MNU/2</w:t>
      </w:r>
      <w:r w:rsidR="0053219C" w:rsidRPr="00F775A5">
        <w:rPr>
          <w:rFonts w:eastAsia="Calibri"/>
          <w:b/>
          <w:bCs/>
        </w:rPr>
        <w:t>,</w:t>
      </w:r>
      <w:r w:rsidR="0053219C">
        <w:rPr>
          <w:rFonts w:eastAsia="Calibri"/>
          <w:b/>
          <w:bCs/>
        </w:rPr>
        <w:br/>
      </w:r>
      <w:r w:rsidR="0053219C" w:rsidRPr="00F775A5">
        <w:rPr>
          <w:rFonts w:eastAsia="Calibri"/>
        </w:rPr>
        <w:t xml:space="preserve">dla której ustala się przeznaczenie na tereny </w:t>
      </w:r>
      <w:r w:rsidR="0053219C">
        <w:rPr>
          <w:rFonts w:eastAsia="Calibri"/>
        </w:rPr>
        <w:t xml:space="preserve">zabudowy </w:t>
      </w:r>
    </w:p>
    <w:p w14:paraId="266D123F" w14:textId="3A49A5F6" w:rsidR="00ED62BA" w:rsidRDefault="0053219C" w:rsidP="004524E5">
      <w:r>
        <w:rPr>
          <w:rFonts w:eastAsia="Calibri"/>
        </w:rPr>
        <w:t>mieszkaniowej jednorodzinnej z dopuszczeniem usług</w:t>
      </w:r>
      <w:r w:rsidRPr="00F775A5">
        <w:rPr>
          <w:rFonts w:eastAsia="Calibri"/>
        </w:rPr>
        <w:t>.</w:t>
      </w:r>
      <w:r>
        <w:rPr>
          <w:rFonts w:eastAsia="Calibri"/>
        </w:rPr>
        <w:t xml:space="preserve"> </w:t>
      </w:r>
      <w:r w:rsidR="004524E5">
        <w:t xml:space="preserve"> </w:t>
      </w:r>
    </w:p>
    <w:p w14:paraId="72B77286" w14:textId="65C092B4" w:rsidR="00E451F4" w:rsidRDefault="00E451F4" w:rsidP="00144E7C">
      <w:r>
        <w:t xml:space="preserve">Nieruchomość przeznacza się do wydzierżawienia na cele rolne. </w:t>
      </w:r>
    </w:p>
    <w:p w14:paraId="775386FA" w14:textId="1929C6AC" w:rsidR="004524E5" w:rsidRDefault="004524E5" w:rsidP="00144E7C">
      <w:r>
        <w:t>Działka posiada dostęp do drogi.</w:t>
      </w:r>
      <w:r w:rsidR="00A22BF2">
        <w:t xml:space="preserve"> </w:t>
      </w:r>
    </w:p>
    <w:p w14:paraId="5E8D4FFC" w14:textId="77777777" w:rsidR="00A22BF2" w:rsidRDefault="00A22BF2" w:rsidP="004524E5"/>
    <w:p w14:paraId="651895AA" w14:textId="77777777" w:rsidR="0053219C" w:rsidRDefault="0053219C" w:rsidP="004524E5"/>
    <w:p w14:paraId="5A6E2552" w14:textId="74F2942C" w:rsidR="004524E5" w:rsidRDefault="004524E5" w:rsidP="004524E5">
      <w:pPr>
        <w:jc w:val="both"/>
        <w:rPr>
          <w:b/>
          <w:bCs/>
        </w:rPr>
      </w:pPr>
      <w:r>
        <w:rPr>
          <w:b/>
          <w:bCs/>
        </w:rPr>
        <w:t>2.</w:t>
      </w:r>
      <w:r>
        <w:t xml:space="preserve"> Wywoławczy roczny czynsz dzierżawny za działk</w:t>
      </w:r>
      <w:r w:rsidR="00ED62BA">
        <w:t>ę</w:t>
      </w:r>
      <w:r>
        <w:t xml:space="preserve"> </w:t>
      </w:r>
      <w:r>
        <w:rPr>
          <w:b/>
          <w:bCs/>
        </w:rPr>
        <w:t>nr</w:t>
      </w:r>
      <w:r w:rsidR="00A875D0">
        <w:rPr>
          <w:b/>
          <w:bCs/>
        </w:rPr>
        <w:t xml:space="preserve"> </w:t>
      </w:r>
      <w:r w:rsidR="0053219C">
        <w:rPr>
          <w:b/>
          <w:bCs/>
        </w:rPr>
        <w:t>52/9</w:t>
      </w:r>
      <w:r>
        <w:rPr>
          <w:b/>
          <w:bCs/>
        </w:rPr>
        <w:t xml:space="preserve"> </w:t>
      </w:r>
      <w:r>
        <w:t xml:space="preserve">ustalony został </w:t>
      </w:r>
      <w:r>
        <w:br/>
        <w:t xml:space="preserve">w wysokości: </w:t>
      </w:r>
      <w:r w:rsidR="0053219C">
        <w:rPr>
          <w:b/>
          <w:bCs/>
        </w:rPr>
        <w:t>0,57</w:t>
      </w:r>
      <w:r>
        <w:rPr>
          <w:b/>
          <w:bCs/>
        </w:rPr>
        <w:t>q pszenicy.</w:t>
      </w:r>
    </w:p>
    <w:p w14:paraId="4E9AA869" w14:textId="77777777" w:rsidR="004524E5" w:rsidRDefault="004524E5" w:rsidP="004524E5">
      <w:pPr>
        <w:jc w:val="both"/>
        <w:rPr>
          <w:sz w:val="23"/>
        </w:rPr>
      </w:pPr>
      <w:r>
        <w:rPr>
          <w:sz w:val="23"/>
        </w:rPr>
        <w:t>Średnią krajową cenę skupu pszenicy, ustala się na podstawie ostatniego obwieszczenia Prezesa Głównego Urzędu Statystycznego, ogłaszanego w Dzienniku Urzędowym Rzeczypospolitej Polskiej "Monitor Polski", w terminie 20 dni po upływie każdego półrocza kalendarzowego.</w:t>
      </w:r>
    </w:p>
    <w:p w14:paraId="1E3B9405" w14:textId="77777777" w:rsidR="004524E5" w:rsidRDefault="004524E5" w:rsidP="004524E5">
      <w:pPr>
        <w:jc w:val="both"/>
      </w:pPr>
      <w:r>
        <w:rPr>
          <w:spacing w:val="4"/>
          <w:sz w:val="23"/>
        </w:rPr>
        <w:t xml:space="preserve">Czynsz płatny jest w terminie </w:t>
      </w:r>
      <w:r>
        <w:rPr>
          <w:b/>
          <w:bCs/>
          <w:spacing w:val="4"/>
          <w:sz w:val="23"/>
        </w:rPr>
        <w:t xml:space="preserve">do dnia 10 października każdego roku i może </w:t>
      </w:r>
      <w:r>
        <w:t>zostać zaktualizowany (zmieniony) Zarządzeniem Burmistrza Góry.</w:t>
      </w:r>
    </w:p>
    <w:p w14:paraId="6EAA4F6B" w14:textId="77777777" w:rsidR="004524E5" w:rsidRDefault="004524E5" w:rsidP="004524E5">
      <w:pPr>
        <w:jc w:val="both"/>
      </w:pPr>
    </w:p>
    <w:p w14:paraId="16B5A047" w14:textId="77777777" w:rsidR="004524E5" w:rsidRDefault="004524E5" w:rsidP="004524E5">
      <w:pPr>
        <w:jc w:val="both"/>
      </w:pPr>
      <w:r>
        <w:rPr>
          <w:b/>
          <w:bCs/>
        </w:rPr>
        <w:t xml:space="preserve">3. </w:t>
      </w:r>
      <w:r>
        <w:t>Nieruchomość przeznacza się do wydzierżawienia na okres czterech lat.</w:t>
      </w:r>
    </w:p>
    <w:p w14:paraId="50D2868E" w14:textId="77777777" w:rsidR="004524E5" w:rsidRDefault="004524E5" w:rsidP="004524E5">
      <w:pPr>
        <w:jc w:val="both"/>
        <w:rPr>
          <w:b/>
          <w:bCs/>
        </w:rPr>
      </w:pPr>
    </w:p>
    <w:p w14:paraId="3780C95B" w14:textId="77777777" w:rsidR="004524E5" w:rsidRDefault="004524E5" w:rsidP="004524E5">
      <w:pPr>
        <w:jc w:val="both"/>
        <w:rPr>
          <w:b/>
          <w:bCs/>
        </w:rPr>
      </w:pPr>
    </w:p>
    <w:p w14:paraId="62B984BE" w14:textId="0A1AAD07" w:rsidR="004524E5" w:rsidRDefault="004524E5" w:rsidP="004524E5">
      <w:pPr>
        <w:jc w:val="both"/>
      </w:pPr>
      <w:r>
        <w:rPr>
          <w:b/>
          <w:bCs/>
        </w:rPr>
        <w:t xml:space="preserve">4. </w:t>
      </w:r>
      <w:r>
        <w:t xml:space="preserve">Szczegółowe informacje na temat przedmiotu dzierżawy uzyskać można w Urzędzie Miasta i Gminy w Górze w Wydziale </w:t>
      </w:r>
      <w:r w:rsidR="00ED62BA">
        <w:t>Gospodarki</w:t>
      </w:r>
      <w:r>
        <w:t xml:space="preserve"> Komunaln</w:t>
      </w:r>
      <w:r w:rsidR="00ED62BA">
        <w:t>ej</w:t>
      </w:r>
      <w:r>
        <w:t xml:space="preserve"> (pokój 205) lub pod numerem tel. </w:t>
      </w:r>
      <w:r>
        <w:rPr>
          <w:u w:val="single"/>
        </w:rPr>
        <w:t>(65) 544 36 31.</w:t>
      </w:r>
    </w:p>
    <w:p w14:paraId="02266151" w14:textId="77777777" w:rsidR="004524E5" w:rsidRDefault="004524E5" w:rsidP="004524E5">
      <w:pPr>
        <w:jc w:val="right"/>
      </w:pPr>
    </w:p>
    <w:p w14:paraId="1570104F" w14:textId="77777777" w:rsidR="004524E5" w:rsidRDefault="004524E5" w:rsidP="004524E5">
      <w:pPr>
        <w:jc w:val="right"/>
      </w:pPr>
    </w:p>
    <w:p w14:paraId="072E5CCE" w14:textId="77777777" w:rsidR="004524E5" w:rsidRDefault="004524E5" w:rsidP="004524E5">
      <w:pPr>
        <w:jc w:val="right"/>
      </w:pPr>
    </w:p>
    <w:p w14:paraId="27E96E40" w14:textId="77777777" w:rsidR="00697D0F" w:rsidRDefault="00697D0F"/>
    <w:sectPr w:rsidR="00697D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38"/>
    <w:rsid w:val="000C2CC6"/>
    <w:rsid w:val="000D72C6"/>
    <w:rsid w:val="00112604"/>
    <w:rsid w:val="00144E7C"/>
    <w:rsid w:val="0021088C"/>
    <w:rsid w:val="00301FA4"/>
    <w:rsid w:val="0031023F"/>
    <w:rsid w:val="00341780"/>
    <w:rsid w:val="00360538"/>
    <w:rsid w:val="004524E5"/>
    <w:rsid w:val="00474874"/>
    <w:rsid w:val="0048641B"/>
    <w:rsid w:val="004928C5"/>
    <w:rsid w:val="004A221B"/>
    <w:rsid w:val="004A4894"/>
    <w:rsid w:val="0053219C"/>
    <w:rsid w:val="00562978"/>
    <w:rsid w:val="005B52E3"/>
    <w:rsid w:val="00697D0F"/>
    <w:rsid w:val="006B1BDE"/>
    <w:rsid w:val="006B4F60"/>
    <w:rsid w:val="00715FA5"/>
    <w:rsid w:val="007D472B"/>
    <w:rsid w:val="00832067"/>
    <w:rsid w:val="00851F12"/>
    <w:rsid w:val="008D7620"/>
    <w:rsid w:val="00A22BF2"/>
    <w:rsid w:val="00A730B7"/>
    <w:rsid w:val="00A875D0"/>
    <w:rsid w:val="00D05EC0"/>
    <w:rsid w:val="00D94771"/>
    <w:rsid w:val="00DF60B9"/>
    <w:rsid w:val="00E05734"/>
    <w:rsid w:val="00E451F4"/>
    <w:rsid w:val="00E57DFA"/>
    <w:rsid w:val="00EB3F34"/>
    <w:rsid w:val="00ED62BA"/>
    <w:rsid w:val="00ED74F7"/>
    <w:rsid w:val="00F3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087C3"/>
  <w15:chartTrackingRefBased/>
  <w15:docId w15:val="{4D85E50D-2BAF-4EAA-9CDB-83C0D55E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474874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lang w:eastAsia="en-US"/>
    </w:rPr>
  </w:style>
  <w:style w:type="paragraph" w:styleId="Adreszwrotnynakopercie">
    <w:name w:val="envelope return"/>
    <w:basedOn w:val="Normalny"/>
    <w:uiPriority w:val="99"/>
    <w:semiHidden/>
    <w:unhideWhenUsed/>
    <w:rsid w:val="004A4894"/>
    <w:rPr>
      <w:rFonts w:eastAsiaTheme="majorEastAsia" w:cstheme="majorBidi"/>
      <w:sz w:val="20"/>
      <w:szCs w:val="20"/>
      <w:lang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524E5"/>
    <w:pPr>
      <w:overflowPunct w:val="0"/>
      <w:autoSpaceDE w:val="0"/>
      <w:autoSpaceDN w:val="0"/>
      <w:adjustRightInd w:val="0"/>
      <w:ind w:left="360"/>
    </w:pPr>
    <w:rPr>
      <w:rFonts w:ascii="Bookman Old Style" w:hAnsi="Bookman Old Styl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524E5"/>
    <w:rPr>
      <w:rFonts w:ascii="Bookman Old Style" w:eastAsia="Times New Roman" w:hAnsi="Bookman Old Style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7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Agnieszka Mazur</cp:lastModifiedBy>
  <cp:revision>4</cp:revision>
  <cp:lastPrinted>2026-09-30T11:58:00Z</cp:lastPrinted>
  <dcterms:created xsi:type="dcterms:W3CDTF">2026-09-30T12:13:00Z</dcterms:created>
  <dcterms:modified xsi:type="dcterms:W3CDTF">2026-09-30T12:31:00Z</dcterms:modified>
</cp:coreProperties>
</file>