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8A1AB" w14:textId="77777777" w:rsidR="009D188E" w:rsidRDefault="009D188E" w:rsidP="009D188E">
      <w:pPr>
        <w:pStyle w:val="Bezodstpw"/>
        <w:rPr>
          <w:b/>
          <w:sz w:val="28"/>
        </w:rPr>
      </w:pPr>
      <w:r>
        <w:rPr>
          <w:b/>
          <w:sz w:val="28"/>
        </w:rPr>
        <w:t>BURMISTRZ GÓRY</w:t>
      </w:r>
    </w:p>
    <w:p w14:paraId="0ECECE21" w14:textId="77777777" w:rsidR="009D188E" w:rsidRDefault="009D188E" w:rsidP="009D188E">
      <w:pPr>
        <w:pStyle w:val="Bezodstpw"/>
        <w:rPr>
          <w:b/>
          <w:sz w:val="20"/>
        </w:rPr>
      </w:pPr>
      <w:r>
        <w:rPr>
          <w:b/>
          <w:sz w:val="20"/>
        </w:rPr>
        <w:t xml:space="preserve">    ul. Adama Mickiewicza 1</w:t>
      </w:r>
    </w:p>
    <w:p w14:paraId="2EC67386" w14:textId="77777777" w:rsidR="009D188E" w:rsidRDefault="009D188E" w:rsidP="009D188E">
      <w:pPr>
        <w:pStyle w:val="Bezodstpw"/>
        <w:rPr>
          <w:b/>
          <w:sz w:val="20"/>
        </w:rPr>
      </w:pPr>
      <w:r>
        <w:rPr>
          <w:b/>
          <w:sz w:val="20"/>
        </w:rPr>
        <w:t xml:space="preserve">            56-200 Góra</w:t>
      </w:r>
    </w:p>
    <w:p w14:paraId="0E4AAF1E" w14:textId="77777777" w:rsidR="009D188E" w:rsidRDefault="009D188E" w:rsidP="009D188E">
      <w:pPr>
        <w:pStyle w:val="Bezodstpw"/>
        <w:rPr>
          <w:b/>
          <w:sz w:val="18"/>
        </w:rPr>
      </w:pPr>
    </w:p>
    <w:p w14:paraId="622CBC0B" w14:textId="24974CB3" w:rsidR="009D188E" w:rsidRDefault="009D188E" w:rsidP="009D188E">
      <w:r>
        <w:rPr>
          <w:bCs/>
          <w:iCs/>
        </w:rPr>
        <w:t>GK.68</w:t>
      </w:r>
      <w:r w:rsidR="00841689">
        <w:rPr>
          <w:bCs/>
          <w:iCs/>
        </w:rPr>
        <w:t>40</w:t>
      </w:r>
      <w:r>
        <w:rPr>
          <w:bCs/>
          <w:iCs/>
        </w:rPr>
        <w:t>.</w:t>
      </w:r>
      <w:r w:rsidR="00841689">
        <w:rPr>
          <w:bCs/>
          <w:iCs/>
        </w:rPr>
        <w:t>4</w:t>
      </w:r>
      <w:r w:rsidR="00FB0AA7">
        <w:rPr>
          <w:bCs/>
          <w:iCs/>
        </w:rPr>
        <w:t>1</w:t>
      </w:r>
      <w:r>
        <w:rPr>
          <w:bCs/>
          <w:iCs/>
        </w:rPr>
        <w:t>.2026</w:t>
      </w:r>
      <w:r>
        <w:tab/>
        <w:t xml:space="preserve">        </w:t>
      </w:r>
      <w:r>
        <w:tab/>
        <w:t xml:space="preserve">   </w:t>
      </w:r>
      <w:r>
        <w:tab/>
        <w:t xml:space="preserve">   </w:t>
      </w:r>
      <w:r>
        <w:tab/>
        <w:t xml:space="preserve">     </w:t>
      </w:r>
      <w:r>
        <w:tab/>
        <w:t xml:space="preserve">     </w:t>
      </w:r>
      <w:r>
        <w:tab/>
      </w:r>
      <w:r w:rsidR="00A206FA">
        <w:t xml:space="preserve">     </w:t>
      </w:r>
      <w:r>
        <w:t xml:space="preserve">Góra, dnia </w:t>
      </w:r>
      <w:r w:rsidR="00A206FA">
        <w:t>30 września</w:t>
      </w:r>
      <w:r>
        <w:t xml:space="preserve"> 2026 r.</w:t>
      </w:r>
    </w:p>
    <w:p w14:paraId="6936E5A5" w14:textId="77777777" w:rsidR="009D188E" w:rsidRDefault="009D188E" w:rsidP="009D188E">
      <w:pPr>
        <w:rPr>
          <w:b/>
          <w:bCs/>
        </w:rPr>
      </w:pPr>
    </w:p>
    <w:p w14:paraId="7A14E5D2" w14:textId="77777777" w:rsidR="009D188E" w:rsidRDefault="009D188E" w:rsidP="009D188E">
      <w:pPr>
        <w:rPr>
          <w:b/>
          <w:bCs/>
        </w:rPr>
      </w:pPr>
    </w:p>
    <w:p w14:paraId="0EC1A54C" w14:textId="77777777" w:rsidR="009D188E" w:rsidRDefault="009D188E" w:rsidP="009D188E">
      <w:pPr>
        <w:pStyle w:val="Tekstpodstawowywcity"/>
        <w:ind w:left="0"/>
        <w:jc w:val="center"/>
        <w:rPr>
          <w:rFonts w:ascii="Times New Roman" w:hAnsi="Times New Roman"/>
          <w:b/>
          <w:bCs/>
          <w:sz w:val="32"/>
          <w:u w:val="single"/>
        </w:rPr>
      </w:pPr>
      <w:r>
        <w:rPr>
          <w:rFonts w:ascii="Times New Roman" w:hAnsi="Times New Roman"/>
          <w:b/>
          <w:bCs/>
          <w:sz w:val="32"/>
          <w:u w:val="single"/>
        </w:rPr>
        <w:t>WYKAZ</w:t>
      </w:r>
    </w:p>
    <w:p w14:paraId="35EF1FC3" w14:textId="77777777" w:rsidR="009D188E" w:rsidRDefault="009D188E" w:rsidP="009D188E">
      <w:pPr>
        <w:pStyle w:val="Tekstpodstawowywcity"/>
        <w:ind w:left="0"/>
        <w:jc w:val="center"/>
        <w:rPr>
          <w:rFonts w:ascii="Times New Roman" w:hAnsi="Times New Roman"/>
        </w:rPr>
      </w:pPr>
    </w:p>
    <w:p w14:paraId="31A25CCC" w14:textId="576B30CC" w:rsidR="009D188E" w:rsidRDefault="009D188E" w:rsidP="009D188E">
      <w:pPr>
        <w:pStyle w:val="Tekstpodstawowywcity"/>
        <w:ind w:left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Na podstawie art. 35 ust. 1 i 2 ustawy z dnia 21 sierpnia 1997r. o gospodarce nieruchomościami (Dz. U. z 2026 r. poz. 399</w:t>
      </w:r>
      <w:r w:rsidR="00A206FA">
        <w:rPr>
          <w:rFonts w:ascii="Times New Roman" w:hAnsi="Times New Roman"/>
          <w:b/>
          <w:bCs/>
        </w:rPr>
        <w:t xml:space="preserve"> zm.</w:t>
      </w:r>
      <w:r>
        <w:rPr>
          <w:rFonts w:ascii="Times New Roman" w:hAnsi="Times New Roman"/>
          <w:b/>
          <w:bCs/>
        </w:rPr>
        <w:t xml:space="preserve">) </w:t>
      </w:r>
      <w:r>
        <w:rPr>
          <w:rFonts w:ascii="Times New Roman" w:hAnsi="Times New Roman"/>
          <w:b/>
          <w:bCs/>
          <w:sz w:val="26"/>
        </w:rPr>
        <w:t xml:space="preserve">BURMISTRZ GÓRY </w:t>
      </w:r>
      <w:r>
        <w:rPr>
          <w:rFonts w:ascii="Times New Roman" w:hAnsi="Times New Roman"/>
          <w:b/>
          <w:bCs/>
          <w:sz w:val="26"/>
        </w:rPr>
        <w:br/>
      </w:r>
      <w:r>
        <w:rPr>
          <w:rFonts w:ascii="Times New Roman" w:hAnsi="Times New Roman"/>
          <w:b/>
          <w:bCs/>
        </w:rPr>
        <w:t xml:space="preserve">podaje do publicznej wiadomości wykaz nieruchomości przeznaczonej do zbycia </w:t>
      </w:r>
      <w:r>
        <w:rPr>
          <w:rFonts w:ascii="Times New Roman" w:hAnsi="Times New Roman"/>
          <w:b/>
          <w:bCs/>
        </w:rPr>
        <w:br/>
        <w:t>na własność w trybie bezprzetargowym.</w:t>
      </w:r>
    </w:p>
    <w:p w14:paraId="667E941A" w14:textId="77777777" w:rsidR="009D188E" w:rsidRDefault="009D188E" w:rsidP="009D188E">
      <w:pPr>
        <w:jc w:val="both"/>
      </w:pPr>
    </w:p>
    <w:p w14:paraId="20A4931C" w14:textId="77777777" w:rsidR="00841689" w:rsidRDefault="00841689" w:rsidP="00841689">
      <w:pPr>
        <w:pStyle w:val="Tekstpodstawowywcity"/>
        <w:ind w:left="0"/>
        <w:jc w:val="both"/>
        <w:rPr>
          <w:rFonts w:ascii="Times New Roman" w:hAnsi="Times New Roman"/>
        </w:rPr>
      </w:pPr>
    </w:p>
    <w:p w14:paraId="64AC6B84" w14:textId="0045D874" w:rsidR="00841689" w:rsidRDefault="00841689" w:rsidP="00841689">
      <w:pPr>
        <w:pStyle w:val="Tekstpodstawowywcity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Nieruchomość gruntowa niezabudowana położona w obrębie miejscowości </w:t>
      </w:r>
      <w:r>
        <w:rPr>
          <w:rFonts w:ascii="Times New Roman" w:hAnsi="Times New Roman"/>
        </w:rPr>
        <w:t>Osetno Małe</w:t>
      </w:r>
      <w:r>
        <w:rPr>
          <w:rFonts w:ascii="Times New Roman" w:hAnsi="Times New Roman"/>
          <w:bCs/>
        </w:rPr>
        <w:t xml:space="preserve">, </w:t>
      </w:r>
      <w:r>
        <w:rPr>
          <w:rFonts w:ascii="Times New Roman" w:hAnsi="Times New Roman"/>
        </w:rPr>
        <w:t>oznaczona w ewidencji gruntów jako działka nr:</w:t>
      </w:r>
      <w:r>
        <w:t xml:space="preserve"> </w:t>
      </w:r>
    </w:p>
    <w:p w14:paraId="45A598B2" w14:textId="5FCBB5E3" w:rsidR="00841689" w:rsidRDefault="00841689" w:rsidP="00841689">
      <w:pPr>
        <w:pStyle w:val="Tekstpodstawowywcity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- </w:t>
      </w:r>
      <w:r w:rsidR="00FB0AA7">
        <w:rPr>
          <w:rFonts w:ascii="Times New Roman" w:hAnsi="Times New Roman"/>
          <w:b/>
          <w:bCs/>
        </w:rPr>
        <w:t>17</w:t>
      </w:r>
      <w:r>
        <w:rPr>
          <w:rFonts w:ascii="Times New Roman" w:hAnsi="Times New Roman"/>
          <w:b/>
          <w:bCs/>
        </w:rPr>
        <w:t xml:space="preserve"> o powierzchni całkowitej 0,0</w:t>
      </w:r>
      <w:r w:rsidR="00FB0AA7">
        <w:rPr>
          <w:rFonts w:ascii="Times New Roman" w:hAnsi="Times New Roman"/>
          <w:b/>
          <w:bCs/>
        </w:rPr>
        <w:t>073</w:t>
      </w:r>
      <w:r>
        <w:rPr>
          <w:rFonts w:ascii="Times New Roman" w:hAnsi="Times New Roman"/>
          <w:b/>
          <w:bCs/>
        </w:rPr>
        <w:t xml:space="preserve"> ha, sklasyfikowana jako </w:t>
      </w:r>
      <w:r w:rsidR="00FB0AA7">
        <w:rPr>
          <w:rFonts w:ascii="Times New Roman" w:hAnsi="Times New Roman"/>
          <w:b/>
          <w:bCs/>
        </w:rPr>
        <w:t>Br-</w:t>
      </w:r>
      <w:proofErr w:type="spellStart"/>
      <w:r>
        <w:rPr>
          <w:rFonts w:ascii="Times New Roman" w:hAnsi="Times New Roman"/>
          <w:b/>
          <w:bCs/>
        </w:rPr>
        <w:t>PsIV</w:t>
      </w:r>
      <w:proofErr w:type="spellEnd"/>
      <w:r>
        <w:rPr>
          <w:rFonts w:ascii="Times New Roman" w:hAnsi="Times New Roman"/>
          <w:b/>
          <w:bCs/>
        </w:rPr>
        <w:t xml:space="preserve">, </w:t>
      </w:r>
      <w:r>
        <w:rPr>
          <w:rFonts w:ascii="Times New Roman" w:hAnsi="Times New Roman"/>
        </w:rPr>
        <w:t xml:space="preserve">dla której </w:t>
      </w:r>
      <w:r>
        <w:rPr>
          <w:rFonts w:ascii="Times New Roman" w:hAnsi="Times New Roman"/>
        </w:rPr>
        <w:br/>
        <w:t>Sąd Rejonowy w Głogowie prowadzi księgę wieczystą nr LE1G/000</w:t>
      </w:r>
      <w:r>
        <w:rPr>
          <w:rFonts w:ascii="Times New Roman" w:hAnsi="Times New Roman"/>
        </w:rPr>
        <w:t>76332/0</w:t>
      </w:r>
      <w:r>
        <w:rPr>
          <w:rFonts w:ascii="Times New Roman" w:hAnsi="Times New Roman"/>
        </w:rPr>
        <w:t>.</w:t>
      </w:r>
    </w:p>
    <w:p w14:paraId="7CDFB429" w14:textId="77777777" w:rsidR="00841689" w:rsidRDefault="00841689" w:rsidP="00841689">
      <w:pPr>
        <w:pStyle w:val="Tekstpodstawowywcity"/>
        <w:ind w:left="0"/>
        <w:jc w:val="both"/>
      </w:pPr>
      <w:r>
        <w:rPr>
          <w:rFonts w:ascii="Times New Roman" w:hAnsi="Times New Roman"/>
        </w:rPr>
        <w:t>Działka wolna jest od ciężarów, ograniczeń i hipotek.</w:t>
      </w:r>
      <w:r>
        <w:t xml:space="preserve"> </w:t>
      </w:r>
    </w:p>
    <w:p w14:paraId="2D0F7E62" w14:textId="77777777" w:rsidR="00841689" w:rsidRDefault="00841689" w:rsidP="00841689">
      <w:pPr>
        <w:pStyle w:val="Tekstpodstawowywcity"/>
        <w:ind w:left="0"/>
        <w:jc w:val="both"/>
        <w:rPr>
          <w:rFonts w:ascii="Times New Roman" w:hAnsi="Times New Roman"/>
        </w:rPr>
      </w:pPr>
    </w:p>
    <w:p w14:paraId="4670483F" w14:textId="3F104580" w:rsidR="00841689" w:rsidRDefault="00841689" w:rsidP="00841689">
      <w:pPr>
        <w:pStyle w:val="Tekstpodstawowywcity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Planie Zagospodarowania Przestrzennego dla </w:t>
      </w:r>
      <w:r>
        <w:rPr>
          <w:rFonts w:ascii="Times New Roman" w:hAnsi="Times New Roman"/>
        </w:rPr>
        <w:t>gminy</w:t>
      </w:r>
      <w:r>
        <w:rPr>
          <w:rFonts w:ascii="Times New Roman" w:hAnsi="Times New Roman"/>
        </w:rPr>
        <w:t xml:space="preserve"> Gór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nieruchomość znajduje się </w:t>
      </w:r>
      <w:r>
        <w:rPr>
          <w:rFonts w:ascii="Times New Roman" w:hAnsi="Times New Roman"/>
        </w:rPr>
        <w:br/>
        <w:t xml:space="preserve">w jednostce bilansowej </w:t>
      </w:r>
      <w:r>
        <w:rPr>
          <w:rFonts w:ascii="Times New Roman" w:hAnsi="Times New Roman"/>
          <w:b/>
          <w:bCs/>
        </w:rPr>
        <w:t>RM4</w:t>
      </w:r>
      <w:r>
        <w:rPr>
          <w:rFonts w:ascii="Times New Roman" w:hAnsi="Times New Roman"/>
          <w:b/>
          <w:bCs/>
        </w:rPr>
        <w:t xml:space="preserve">, </w:t>
      </w:r>
      <w:r>
        <w:rPr>
          <w:rFonts w:ascii="Times New Roman" w:hAnsi="Times New Roman"/>
        </w:rPr>
        <w:t xml:space="preserve">dla której ustala się przeznaczenie na tereny </w:t>
      </w:r>
      <w:r>
        <w:rPr>
          <w:rFonts w:ascii="Times New Roman" w:hAnsi="Times New Roman"/>
        </w:rPr>
        <w:t>zabudowy zagrodowej</w:t>
      </w:r>
      <w:r>
        <w:rPr>
          <w:rFonts w:ascii="Times New Roman" w:hAnsi="Times New Roman"/>
        </w:rPr>
        <w:t>.</w:t>
      </w:r>
    </w:p>
    <w:p w14:paraId="5C908023" w14:textId="1CE905CE" w:rsidR="00841689" w:rsidRDefault="00841689" w:rsidP="00841689">
      <w:pPr>
        <w:pStyle w:val="Tekstpodstawowywcity"/>
        <w:ind w:left="0"/>
        <w:jc w:val="both"/>
        <w:rPr>
          <w:rFonts w:ascii="Times New Roman" w:hAnsi="Times New Roman"/>
          <w:b/>
          <w:bCs/>
          <w:sz w:val="28"/>
          <w:u w:val="single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  <w:u w:val="single"/>
        </w:rPr>
        <w:t xml:space="preserve">2. </w:t>
      </w:r>
      <w:r>
        <w:rPr>
          <w:rFonts w:ascii="Times New Roman" w:hAnsi="Times New Roman"/>
          <w:b/>
          <w:bCs/>
          <w:u w:val="single"/>
        </w:rPr>
        <w:t xml:space="preserve">Cena nieruchomości ustalona została na kwotę </w:t>
      </w:r>
      <w:r w:rsidR="00FB0AA7">
        <w:rPr>
          <w:rFonts w:ascii="Times New Roman" w:hAnsi="Times New Roman"/>
          <w:b/>
          <w:bCs/>
          <w:u w:val="single"/>
        </w:rPr>
        <w:t>5</w:t>
      </w:r>
      <w:r>
        <w:rPr>
          <w:rFonts w:ascii="Times New Roman" w:hAnsi="Times New Roman"/>
          <w:b/>
          <w:bCs/>
          <w:u w:val="single"/>
        </w:rPr>
        <w:t>.</w:t>
      </w:r>
      <w:r w:rsidR="00FB0AA7">
        <w:rPr>
          <w:rFonts w:ascii="Times New Roman" w:hAnsi="Times New Roman"/>
          <w:b/>
          <w:bCs/>
          <w:u w:val="single"/>
        </w:rPr>
        <w:t>8</w:t>
      </w:r>
      <w:r>
        <w:rPr>
          <w:rFonts w:ascii="Times New Roman" w:hAnsi="Times New Roman"/>
          <w:b/>
          <w:bCs/>
          <w:u w:val="single"/>
        </w:rPr>
        <w:t>00,00</w:t>
      </w:r>
      <w:r>
        <w:rPr>
          <w:rFonts w:ascii="Times New Roman" w:hAnsi="Times New Roman"/>
          <w:b/>
          <w:bCs/>
          <w:sz w:val="28"/>
          <w:u w:val="single"/>
        </w:rPr>
        <w:t xml:space="preserve"> zł </w:t>
      </w:r>
    </w:p>
    <w:p w14:paraId="22390397" w14:textId="327880E6" w:rsidR="0001469E" w:rsidRPr="000D54C2" w:rsidRDefault="0001469E" w:rsidP="0001469E">
      <w:pPr>
        <w:jc w:val="both"/>
        <w:rPr>
          <w:sz w:val="18"/>
        </w:rPr>
      </w:pPr>
      <w:r>
        <w:rPr>
          <w:sz w:val="18"/>
        </w:rPr>
        <w:t>Do ceny nieruchomości osiągniętej w wyniku przetargu zostanie doliczony 23% podatek VAT, zgodnie z ustawą z dnia                   11 marca 2004 r. o podatku od towarów i usług (Dz. U. z 202</w:t>
      </w:r>
      <w:r>
        <w:rPr>
          <w:sz w:val="18"/>
        </w:rPr>
        <w:t>6</w:t>
      </w:r>
      <w:r>
        <w:rPr>
          <w:sz w:val="18"/>
        </w:rPr>
        <w:t xml:space="preserve"> r. poz. </w:t>
      </w:r>
      <w:r>
        <w:rPr>
          <w:sz w:val="18"/>
        </w:rPr>
        <w:t>1263</w:t>
      </w:r>
      <w:r>
        <w:rPr>
          <w:sz w:val="18"/>
        </w:rPr>
        <w:t>).</w:t>
      </w:r>
    </w:p>
    <w:p w14:paraId="004B8B1B" w14:textId="77777777" w:rsidR="0001469E" w:rsidRDefault="0001469E" w:rsidP="0001469E">
      <w:pPr>
        <w:jc w:val="both"/>
        <w:rPr>
          <w:b/>
          <w:bCs/>
        </w:rPr>
      </w:pPr>
    </w:p>
    <w:p w14:paraId="172165AD" w14:textId="70C72AA5" w:rsidR="00841689" w:rsidRPr="00CB1C20" w:rsidRDefault="00841689" w:rsidP="00CB1C20">
      <w:pPr>
        <w:jc w:val="both"/>
      </w:pPr>
      <w:r>
        <w:t>3. Nieruchomość przeznacz</w:t>
      </w:r>
      <w:r w:rsidR="00CB1C20">
        <w:t xml:space="preserve">a się </w:t>
      </w:r>
      <w:r>
        <w:t xml:space="preserve">do zbycia </w:t>
      </w:r>
      <w:r w:rsidR="0001469E">
        <w:t xml:space="preserve">na własność </w:t>
      </w:r>
      <w:r>
        <w:t xml:space="preserve">w drodze </w:t>
      </w:r>
      <w:r w:rsidR="0001469E">
        <w:t xml:space="preserve">bezprzetargowej </w:t>
      </w:r>
      <w:r>
        <w:t xml:space="preserve"> </w:t>
      </w:r>
      <w:r>
        <w:br/>
        <w:t>w celu po</w:t>
      </w:r>
      <w:r w:rsidR="0001469E">
        <w:t xml:space="preserve">prawienia </w:t>
      </w:r>
      <w:r>
        <w:t xml:space="preserve">warunków zagospodarowania nieruchomości </w:t>
      </w:r>
      <w:r w:rsidR="0001469E">
        <w:t>przyległej</w:t>
      </w:r>
      <w:r>
        <w:t xml:space="preserve">, </w:t>
      </w:r>
      <w:r w:rsidR="0001469E">
        <w:t>oznaczonej numerem ewidencyjnym 16/1, obręb Osetno Małe</w:t>
      </w:r>
      <w:r w:rsidR="00CB1C20">
        <w:t xml:space="preserve"> – zgodnie z art. 37 ust. 2 pkt 6 ustawy z dnia 21 sierpnia 1997 r. o gospodarce nieruchomościami (Dz. U. z 2026 r. poz. 399 ze zm.)</w:t>
      </w:r>
      <w:r w:rsidR="003F1550">
        <w:t>.</w:t>
      </w:r>
    </w:p>
    <w:p w14:paraId="23986824" w14:textId="77777777" w:rsidR="00CB1C20" w:rsidRPr="00CB1C20" w:rsidRDefault="00CB1C20" w:rsidP="00841689">
      <w:pPr>
        <w:pStyle w:val="Tekstpodstawowywcity"/>
        <w:ind w:left="0"/>
        <w:jc w:val="both"/>
        <w:rPr>
          <w:rFonts w:ascii="Times New Roman" w:hAnsi="Times New Roman"/>
        </w:rPr>
      </w:pPr>
    </w:p>
    <w:p w14:paraId="77466B52" w14:textId="5C69E550" w:rsidR="00841689" w:rsidRDefault="00841689" w:rsidP="0001469E">
      <w:pPr>
        <w:pStyle w:val="Tekstpodstawowywcity"/>
        <w:ind w:left="0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</w:rPr>
        <w:t xml:space="preserve">4. Zgodnie z art. 34 ust. 1 i 2 ustawy z dnia 21 sierpnia 1997 r. o gospodarce nieruchomościami, prawo pierwszeństwa w nabyciu nieruchomości mają osoby, którym przysługuje roszczenie </w:t>
      </w:r>
      <w:r w:rsidR="0001469E">
        <w:rPr>
          <w:rFonts w:ascii="Times New Roman" w:hAnsi="Times New Roman"/>
        </w:rPr>
        <w:br/>
      </w:r>
      <w:r>
        <w:rPr>
          <w:rFonts w:ascii="Times New Roman" w:hAnsi="Times New Roman"/>
        </w:rPr>
        <w:t>o nabycie lub są poprzednimi właścicielami zbywanej nieruchomości pozbawionymi prawa własności tej nieruchomości przed 05.12.1990r. albo ich spadkobiercami, jeżeli złożą wniosek o ich nabycie w terminie do dnia</w:t>
      </w:r>
      <w:r>
        <w:rPr>
          <w:rFonts w:ascii="Times New Roman" w:hAnsi="Times New Roman"/>
          <w:b/>
          <w:bCs/>
          <w:u w:val="single"/>
        </w:rPr>
        <w:t xml:space="preserve"> 2</w:t>
      </w:r>
      <w:r w:rsidR="0001469E">
        <w:rPr>
          <w:rFonts w:ascii="Times New Roman" w:hAnsi="Times New Roman"/>
          <w:b/>
          <w:bCs/>
          <w:u w:val="single"/>
        </w:rPr>
        <w:t>0</w:t>
      </w:r>
      <w:r>
        <w:rPr>
          <w:rFonts w:ascii="Times New Roman" w:hAnsi="Times New Roman"/>
          <w:b/>
          <w:bCs/>
          <w:u w:val="single"/>
        </w:rPr>
        <w:t xml:space="preserve"> </w:t>
      </w:r>
      <w:r w:rsidR="0001469E">
        <w:rPr>
          <w:rFonts w:ascii="Times New Roman" w:hAnsi="Times New Roman"/>
          <w:b/>
          <w:bCs/>
          <w:u w:val="single"/>
        </w:rPr>
        <w:t>listopada 2026</w:t>
      </w:r>
      <w:r>
        <w:rPr>
          <w:rFonts w:ascii="Times New Roman" w:hAnsi="Times New Roman"/>
          <w:b/>
          <w:bCs/>
          <w:u w:val="single"/>
        </w:rPr>
        <w:t xml:space="preserve"> r.</w:t>
      </w:r>
    </w:p>
    <w:p w14:paraId="639021F2" w14:textId="77777777" w:rsidR="00841689" w:rsidRDefault="00841689" w:rsidP="00841689">
      <w:pPr>
        <w:pStyle w:val="Tekstpodstawowywcity"/>
        <w:ind w:left="0"/>
        <w:rPr>
          <w:rFonts w:ascii="Times New Roman" w:hAnsi="Times New Roman"/>
          <w:b/>
          <w:bCs/>
          <w:u w:val="single"/>
        </w:rPr>
      </w:pPr>
    </w:p>
    <w:p w14:paraId="52352212" w14:textId="77777777" w:rsidR="0001469E" w:rsidRDefault="00841689" w:rsidP="0001469E">
      <w:pPr>
        <w:jc w:val="both"/>
        <w:rPr>
          <w:i/>
          <w:iCs/>
        </w:rPr>
      </w:pPr>
      <w:r>
        <w:t>5.</w:t>
      </w:r>
      <w:r>
        <w:rPr>
          <w:b/>
          <w:bCs/>
        </w:rPr>
        <w:t xml:space="preserve"> </w:t>
      </w:r>
      <w:r w:rsidR="0001469E">
        <w:t xml:space="preserve">Szczegółowe informacje na temat nieruchomości uzyskać można w Urzędzie Miasta </w:t>
      </w:r>
      <w:r w:rsidR="0001469E">
        <w:br/>
        <w:t xml:space="preserve">i Gminy w Górze w Wydziale Gospodarki Komunalnej (pokój 205) lub pod numerem tel. </w:t>
      </w:r>
      <w:r w:rsidR="0001469E">
        <w:br/>
        <w:t>(</w:t>
      </w:r>
      <w:r w:rsidR="0001469E">
        <w:rPr>
          <w:i/>
          <w:iCs/>
        </w:rPr>
        <w:t>65) 544 36 31.</w:t>
      </w:r>
    </w:p>
    <w:p w14:paraId="5B68E82D" w14:textId="77777777" w:rsidR="0001469E" w:rsidRDefault="0001469E" w:rsidP="0001469E">
      <w:pPr>
        <w:jc w:val="both"/>
      </w:pPr>
    </w:p>
    <w:p w14:paraId="7DF24073" w14:textId="629FE5CE" w:rsidR="00841689" w:rsidRDefault="00841689" w:rsidP="00841689">
      <w:pPr>
        <w:pStyle w:val="Tekstpodstawowywcity"/>
        <w:ind w:left="0"/>
        <w:jc w:val="both"/>
        <w:rPr>
          <w:rFonts w:ascii="Times New Roman" w:hAnsi="Times New Roman"/>
        </w:rPr>
      </w:pPr>
    </w:p>
    <w:p w14:paraId="519F6F64" w14:textId="77777777" w:rsidR="00841689" w:rsidRDefault="00841689" w:rsidP="00841689">
      <w:pPr>
        <w:pStyle w:val="Tekstpodstawowywcity"/>
        <w:ind w:left="0"/>
        <w:rPr>
          <w:rFonts w:ascii="Times New Roman" w:hAnsi="Times New Roman"/>
        </w:rPr>
      </w:pPr>
    </w:p>
    <w:p w14:paraId="6C8133A8" w14:textId="77777777" w:rsidR="00841689" w:rsidRDefault="00841689" w:rsidP="00841689">
      <w:pPr>
        <w:rPr>
          <w:b/>
        </w:rPr>
      </w:pPr>
    </w:p>
    <w:p w14:paraId="33A79630" w14:textId="77777777" w:rsidR="00841689" w:rsidRDefault="00841689" w:rsidP="00841689">
      <w:pPr>
        <w:rPr>
          <w:b/>
        </w:rPr>
      </w:pPr>
    </w:p>
    <w:p w14:paraId="3F39877B" w14:textId="77777777" w:rsidR="00841689" w:rsidRDefault="00841689" w:rsidP="00841689">
      <w:pPr>
        <w:rPr>
          <w:b/>
        </w:rPr>
      </w:pPr>
    </w:p>
    <w:p w14:paraId="3EE94FA7" w14:textId="77777777" w:rsidR="0001469E" w:rsidRDefault="0001469E" w:rsidP="00841689">
      <w:pPr>
        <w:rPr>
          <w:b/>
        </w:rPr>
      </w:pPr>
    </w:p>
    <w:p w14:paraId="2E81DE6F" w14:textId="77777777" w:rsidR="0001469E" w:rsidRDefault="0001469E" w:rsidP="00841689">
      <w:pPr>
        <w:rPr>
          <w:b/>
        </w:rPr>
      </w:pPr>
    </w:p>
    <w:p w14:paraId="5734AECC" w14:textId="77777777" w:rsidR="0001469E" w:rsidRDefault="0001469E" w:rsidP="00841689">
      <w:pPr>
        <w:rPr>
          <w:b/>
        </w:rPr>
      </w:pPr>
    </w:p>
    <w:p w14:paraId="1CF05ED4" w14:textId="77777777" w:rsidR="0001469E" w:rsidRDefault="0001469E" w:rsidP="00841689">
      <w:pPr>
        <w:rPr>
          <w:b/>
        </w:rPr>
      </w:pPr>
    </w:p>
    <w:p w14:paraId="1D0F3D92" w14:textId="77777777" w:rsidR="00841689" w:rsidRDefault="00841689" w:rsidP="00841689">
      <w:pPr>
        <w:rPr>
          <w:b/>
        </w:rPr>
      </w:pPr>
    </w:p>
    <w:p w14:paraId="6CB9D33E" w14:textId="77777777" w:rsidR="00841689" w:rsidRDefault="00841689" w:rsidP="00841689">
      <w:pPr>
        <w:rPr>
          <w:b/>
        </w:rPr>
      </w:pPr>
    </w:p>
    <w:p w14:paraId="2FE9DD1F" w14:textId="77777777" w:rsidR="00841689" w:rsidRDefault="00841689" w:rsidP="00841689">
      <w:pPr>
        <w:rPr>
          <w:b/>
        </w:rPr>
      </w:pPr>
    </w:p>
    <w:p w14:paraId="39D4C1CF" w14:textId="77777777" w:rsidR="00841689" w:rsidRDefault="00841689" w:rsidP="00841689">
      <w:pPr>
        <w:rPr>
          <w:b/>
        </w:rPr>
      </w:pPr>
    </w:p>
    <w:p w14:paraId="321BE9FB" w14:textId="77777777" w:rsidR="00841689" w:rsidRDefault="00841689" w:rsidP="00841689">
      <w:pPr>
        <w:rPr>
          <w:b/>
        </w:rPr>
      </w:pPr>
    </w:p>
    <w:p w14:paraId="18CB0D3F" w14:textId="77777777" w:rsidR="009D188E" w:rsidRDefault="009D188E" w:rsidP="009D188E">
      <w:pPr>
        <w:jc w:val="both"/>
      </w:pPr>
    </w:p>
    <w:p w14:paraId="40C7F4F7" w14:textId="77777777" w:rsidR="009D188E" w:rsidRDefault="009D188E" w:rsidP="009D188E">
      <w:pPr>
        <w:jc w:val="both"/>
      </w:pPr>
    </w:p>
    <w:p w14:paraId="520D81B8" w14:textId="77777777" w:rsidR="009D188E" w:rsidRDefault="009D188E" w:rsidP="009D188E">
      <w:pPr>
        <w:jc w:val="both"/>
      </w:pPr>
    </w:p>
    <w:p w14:paraId="6B364F73" w14:textId="77777777" w:rsidR="009D188E" w:rsidRDefault="009D188E" w:rsidP="009D188E">
      <w:pPr>
        <w:jc w:val="both"/>
      </w:pPr>
    </w:p>
    <w:p w14:paraId="1D92E64A" w14:textId="77777777" w:rsidR="009D188E" w:rsidRDefault="009D188E" w:rsidP="009D188E">
      <w:pPr>
        <w:jc w:val="both"/>
      </w:pPr>
    </w:p>
    <w:p w14:paraId="27E96E40" w14:textId="77777777" w:rsidR="00697D0F" w:rsidRPr="009D188E" w:rsidRDefault="00697D0F" w:rsidP="009D188E"/>
    <w:sectPr w:rsidR="00697D0F" w:rsidRPr="009D188E" w:rsidSect="00A206F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38"/>
    <w:rsid w:val="000039C9"/>
    <w:rsid w:val="0001469E"/>
    <w:rsid w:val="000C2CC6"/>
    <w:rsid w:val="000D72C6"/>
    <w:rsid w:val="00234FA0"/>
    <w:rsid w:val="00301FA4"/>
    <w:rsid w:val="00341780"/>
    <w:rsid w:val="00360538"/>
    <w:rsid w:val="003F1550"/>
    <w:rsid w:val="004524E5"/>
    <w:rsid w:val="00474874"/>
    <w:rsid w:val="0048641B"/>
    <w:rsid w:val="004928C5"/>
    <w:rsid w:val="004A4894"/>
    <w:rsid w:val="004D3F7B"/>
    <w:rsid w:val="00562978"/>
    <w:rsid w:val="005B52E3"/>
    <w:rsid w:val="00673C95"/>
    <w:rsid w:val="00697D0F"/>
    <w:rsid w:val="006B4F60"/>
    <w:rsid w:val="006C7D96"/>
    <w:rsid w:val="00742713"/>
    <w:rsid w:val="007D472B"/>
    <w:rsid w:val="00832067"/>
    <w:rsid w:val="00841689"/>
    <w:rsid w:val="00851F12"/>
    <w:rsid w:val="008D7620"/>
    <w:rsid w:val="009D188E"/>
    <w:rsid w:val="00A206FA"/>
    <w:rsid w:val="00A875D0"/>
    <w:rsid w:val="00BD5EF0"/>
    <w:rsid w:val="00CB1C20"/>
    <w:rsid w:val="00DD1CDA"/>
    <w:rsid w:val="00DE693D"/>
    <w:rsid w:val="00E57DFA"/>
    <w:rsid w:val="00EB3F34"/>
    <w:rsid w:val="00ED62BA"/>
    <w:rsid w:val="00ED74F7"/>
    <w:rsid w:val="00F207E6"/>
    <w:rsid w:val="00F312B5"/>
    <w:rsid w:val="00FB0AA7"/>
    <w:rsid w:val="00FC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087C3"/>
  <w15:chartTrackingRefBased/>
  <w15:docId w15:val="{4D85E50D-2BAF-4EAA-9CDB-83C0D55E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474874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lang w:eastAsia="en-US"/>
    </w:rPr>
  </w:style>
  <w:style w:type="paragraph" w:styleId="Adreszwrotnynakopercie">
    <w:name w:val="envelope return"/>
    <w:basedOn w:val="Normalny"/>
    <w:uiPriority w:val="99"/>
    <w:semiHidden/>
    <w:unhideWhenUsed/>
    <w:rsid w:val="004A4894"/>
    <w:rPr>
      <w:rFonts w:eastAsiaTheme="majorEastAsia" w:cstheme="majorBidi"/>
      <w:sz w:val="20"/>
      <w:szCs w:val="20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524E5"/>
    <w:pPr>
      <w:overflowPunct w:val="0"/>
      <w:autoSpaceDE w:val="0"/>
      <w:autoSpaceDN w:val="0"/>
      <w:adjustRightInd w:val="0"/>
      <w:ind w:left="360"/>
    </w:pPr>
    <w:rPr>
      <w:rFonts w:ascii="Bookman Old Style" w:hAnsi="Bookman Old Styl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524E5"/>
    <w:rPr>
      <w:rFonts w:ascii="Bookman Old Style" w:eastAsia="Times New Roman" w:hAnsi="Bookman Old Style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D18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Agnieszka Mazur</cp:lastModifiedBy>
  <cp:revision>3</cp:revision>
  <cp:lastPrinted>2026-09-30T10:26:00Z</cp:lastPrinted>
  <dcterms:created xsi:type="dcterms:W3CDTF">2026-09-30T10:27:00Z</dcterms:created>
  <dcterms:modified xsi:type="dcterms:W3CDTF">2026-09-30T10:29:00Z</dcterms:modified>
</cp:coreProperties>
</file>