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8F24C" w14:textId="77777777" w:rsidR="001934EA" w:rsidRDefault="001934EA" w:rsidP="001934EA">
      <w:pPr>
        <w:pStyle w:val="Tekstpodstawowy"/>
        <w:rPr>
          <w:rFonts w:ascii="Arial Black" w:hAnsi="Arial Black"/>
          <w:b/>
          <w:bCs/>
          <w:iCs/>
        </w:rPr>
      </w:pPr>
      <w:r>
        <w:rPr>
          <w:rFonts w:ascii="Arial Black" w:hAnsi="Arial Black"/>
          <w:b/>
          <w:bCs/>
          <w:iCs/>
        </w:rPr>
        <w:t>BURMISTRZ GÓRY</w:t>
      </w:r>
    </w:p>
    <w:p w14:paraId="7DE424AC" w14:textId="77777777" w:rsidR="001934EA" w:rsidRDefault="001934EA" w:rsidP="001934EA">
      <w:pPr>
        <w:pStyle w:val="Tekstpodstawowy"/>
        <w:rPr>
          <w:rFonts w:ascii="Arial Black" w:hAnsi="Arial Black"/>
          <w:b/>
          <w:bCs/>
          <w:iCs/>
          <w:sz w:val="18"/>
        </w:rPr>
      </w:pPr>
      <w:r>
        <w:rPr>
          <w:rFonts w:ascii="Arial Black" w:hAnsi="Arial Black"/>
          <w:b/>
          <w:bCs/>
          <w:iCs/>
          <w:sz w:val="18"/>
        </w:rPr>
        <w:t>ul. Adama Mickiewicza 1</w:t>
      </w:r>
    </w:p>
    <w:p w14:paraId="345FDD3C" w14:textId="77777777" w:rsidR="001934EA" w:rsidRDefault="001934EA" w:rsidP="001934EA">
      <w:pPr>
        <w:pStyle w:val="Tekstpodstawowy"/>
        <w:rPr>
          <w:rFonts w:ascii="Arial Black" w:hAnsi="Arial Black"/>
          <w:b/>
          <w:bCs/>
          <w:iCs/>
          <w:sz w:val="18"/>
        </w:rPr>
      </w:pPr>
      <w:r>
        <w:rPr>
          <w:rFonts w:ascii="Arial Black" w:hAnsi="Arial Black"/>
          <w:b/>
          <w:bCs/>
          <w:iCs/>
          <w:sz w:val="18"/>
        </w:rPr>
        <w:t xml:space="preserve">         56-200 Góra</w:t>
      </w:r>
    </w:p>
    <w:p w14:paraId="5CB71F49" w14:textId="3927AAF4" w:rsidR="001934EA" w:rsidRDefault="001934EA" w:rsidP="001934EA">
      <w:pPr>
        <w:pStyle w:val="Tekstpodstawowy"/>
        <w:rPr>
          <w:rFonts w:ascii="Arial Narrow" w:hAnsi="Arial Narrow"/>
        </w:rPr>
      </w:pPr>
      <w:r>
        <w:rPr>
          <w:rFonts w:ascii="Arial Narrow" w:hAnsi="Arial Narrow"/>
          <w:bCs/>
          <w:iCs/>
        </w:rPr>
        <w:t>MKS.6840.</w:t>
      </w:r>
      <w:r w:rsidR="00CD6BD1">
        <w:rPr>
          <w:rFonts w:ascii="Arial Narrow" w:hAnsi="Arial Narrow"/>
          <w:bCs/>
          <w:iCs/>
        </w:rPr>
        <w:t>46</w:t>
      </w:r>
      <w:r>
        <w:rPr>
          <w:rFonts w:ascii="Arial Narrow" w:hAnsi="Arial Narrow"/>
          <w:bCs/>
          <w:iCs/>
        </w:rPr>
        <w:t>.2025</w:t>
      </w:r>
      <w:r>
        <w:rPr>
          <w:rFonts w:ascii="Arial Narrow" w:hAnsi="Arial Narrow"/>
          <w:b/>
          <w:bCs/>
          <w:i/>
          <w:iCs/>
        </w:rPr>
        <w:t xml:space="preserve">   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</w:t>
      </w:r>
      <w:r w:rsidR="00AD1A24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 xml:space="preserve">Góra, dnia </w:t>
      </w:r>
      <w:r w:rsidR="00CD6BD1">
        <w:rPr>
          <w:rFonts w:ascii="Arial Narrow" w:hAnsi="Arial Narrow"/>
        </w:rPr>
        <w:t>01 października</w:t>
      </w:r>
      <w:r w:rsidR="00AD1A24">
        <w:rPr>
          <w:rFonts w:ascii="Arial Narrow" w:hAnsi="Arial Narrow"/>
        </w:rPr>
        <w:t xml:space="preserve"> 2026</w:t>
      </w:r>
      <w:r>
        <w:rPr>
          <w:rFonts w:ascii="Arial Narrow" w:hAnsi="Arial Narrow"/>
        </w:rPr>
        <w:t xml:space="preserve"> r.</w:t>
      </w:r>
    </w:p>
    <w:p w14:paraId="78382136" w14:textId="2F7031CC" w:rsidR="001934EA" w:rsidRDefault="00E64D02" w:rsidP="001934EA">
      <w:pPr>
        <w:pStyle w:val="Tekstpodstawowy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GK.684</w:t>
      </w:r>
      <w:r w:rsidR="00CD6BD1">
        <w:rPr>
          <w:rFonts w:ascii="Arial Narrow" w:hAnsi="Arial Narrow"/>
        </w:rPr>
        <w:t>0</w:t>
      </w:r>
      <w:r>
        <w:rPr>
          <w:rFonts w:ascii="Arial Narrow" w:hAnsi="Arial Narrow"/>
        </w:rPr>
        <w:t>.</w:t>
      </w:r>
      <w:r w:rsidR="00CD6BD1">
        <w:rPr>
          <w:rFonts w:ascii="Arial Narrow" w:hAnsi="Arial Narrow"/>
        </w:rPr>
        <w:t>6</w:t>
      </w:r>
      <w:r>
        <w:rPr>
          <w:rFonts w:ascii="Arial Narrow" w:hAnsi="Arial Narrow"/>
        </w:rPr>
        <w:t>.2026</w:t>
      </w:r>
      <w:r w:rsidR="001934EA">
        <w:rPr>
          <w:rFonts w:ascii="Arial Narrow" w:hAnsi="Arial Narrow"/>
        </w:rPr>
        <w:tab/>
      </w:r>
      <w:r w:rsidR="001934EA">
        <w:rPr>
          <w:rFonts w:ascii="Arial Narrow" w:hAnsi="Arial Narrow"/>
        </w:rPr>
        <w:tab/>
      </w:r>
      <w:r w:rsidR="001934EA">
        <w:rPr>
          <w:rFonts w:ascii="Arial Narrow" w:hAnsi="Arial Narrow"/>
        </w:rPr>
        <w:tab/>
      </w:r>
    </w:p>
    <w:p w14:paraId="1C5F11D3" w14:textId="77777777" w:rsidR="001934EA" w:rsidRDefault="001934EA" w:rsidP="001934EA">
      <w:pPr>
        <w:pStyle w:val="Tekstpodstawowy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OGŁOSZENIE O PRZETARGU</w:t>
      </w:r>
    </w:p>
    <w:p w14:paraId="063B9336" w14:textId="1C490A95" w:rsidR="001934EA" w:rsidRDefault="001934EA" w:rsidP="001934EA">
      <w:pPr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Na podstawie art. 38 ust. 1 i 2 ustawy z dnia 21 sierpnia 1997 r. o gospodarce nieruchomościami </w:t>
      </w:r>
      <w:r>
        <w:rPr>
          <w:rFonts w:ascii="Arial Narrow" w:hAnsi="Arial Narrow"/>
          <w:sz w:val="22"/>
        </w:rPr>
        <w:br/>
        <w:t>(Dz. U. z 202</w:t>
      </w:r>
      <w:r w:rsidR="00CD6BD1">
        <w:rPr>
          <w:rFonts w:ascii="Arial Narrow" w:hAnsi="Arial Narrow"/>
          <w:sz w:val="22"/>
        </w:rPr>
        <w:t>6</w:t>
      </w:r>
      <w:r>
        <w:rPr>
          <w:rFonts w:ascii="Arial Narrow" w:hAnsi="Arial Narrow"/>
          <w:sz w:val="22"/>
        </w:rPr>
        <w:t xml:space="preserve"> r. poz. </w:t>
      </w:r>
      <w:r w:rsidR="00CD6BD1">
        <w:rPr>
          <w:rFonts w:ascii="Arial Narrow" w:hAnsi="Arial Narrow"/>
          <w:sz w:val="22"/>
        </w:rPr>
        <w:t>399</w:t>
      </w:r>
      <w:r>
        <w:rPr>
          <w:rFonts w:ascii="Arial Narrow" w:hAnsi="Arial Narrow"/>
          <w:sz w:val="22"/>
        </w:rPr>
        <w:t xml:space="preserve"> ze zm.) i Rozporządzenia Rady Ministrów z dnia 14 września 2004 r. w sprawie sposobu i trybu przeprowadzania przetargów oraz rokowań na zbycie nieruchomości (Dz. U. z 2021 r. poz. 2213)</w:t>
      </w:r>
    </w:p>
    <w:p w14:paraId="368B4400" w14:textId="77777777" w:rsidR="001934EA" w:rsidRDefault="001934EA" w:rsidP="001934EA">
      <w:pPr>
        <w:jc w:val="both"/>
        <w:rPr>
          <w:rFonts w:ascii="Arial Narrow" w:hAnsi="Arial Narrow"/>
          <w:sz w:val="22"/>
        </w:rPr>
      </w:pPr>
    </w:p>
    <w:p w14:paraId="17BC957C" w14:textId="77777777" w:rsidR="001934EA" w:rsidRDefault="001934EA" w:rsidP="001934EA">
      <w:pPr>
        <w:pStyle w:val="Nagwek4"/>
        <w:overflowPunct/>
        <w:autoSpaceDE/>
        <w:adjustRightInd/>
        <w:rPr>
          <w:rFonts w:ascii="Arial Narrow" w:hAnsi="Arial Narrow"/>
          <w:bCs/>
          <w:spacing w:val="0"/>
          <w:szCs w:val="24"/>
        </w:rPr>
      </w:pPr>
      <w:r>
        <w:rPr>
          <w:rFonts w:ascii="Arial Narrow" w:hAnsi="Arial Narrow"/>
          <w:bCs/>
          <w:spacing w:val="0"/>
          <w:szCs w:val="24"/>
        </w:rPr>
        <w:t>BURMISTRZ GÓRY OGŁASZA</w:t>
      </w:r>
    </w:p>
    <w:p w14:paraId="38BF7596" w14:textId="77777777" w:rsidR="001934EA" w:rsidRDefault="001934EA" w:rsidP="001934EA">
      <w:pPr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I NIEOGRANICZONY PRZETARG USTNY</w:t>
      </w:r>
    </w:p>
    <w:p w14:paraId="240ED688" w14:textId="77777777" w:rsidR="001934EA" w:rsidRDefault="001934EA" w:rsidP="001934EA">
      <w:pPr>
        <w:jc w:val="center"/>
        <w:rPr>
          <w:rFonts w:ascii="Arial Narrow" w:hAnsi="Arial Narrow"/>
          <w:sz w:val="22"/>
        </w:rPr>
      </w:pPr>
      <w:r>
        <w:rPr>
          <w:rFonts w:ascii="Arial Narrow" w:hAnsi="Arial Narrow"/>
          <w:b/>
          <w:bCs/>
        </w:rPr>
        <w:t>na zbycie następującej nieruchomości</w:t>
      </w:r>
    </w:p>
    <w:p w14:paraId="6848ED7B" w14:textId="77777777" w:rsidR="001934EA" w:rsidRDefault="001934EA" w:rsidP="001934EA">
      <w:pPr>
        <w:jc w:val="center"/>
        <w:rPr>
          <w:rFonts w:ascii="Arial Narrow" w:hAnsi="Arial Narrow"/>
          <w:sz w:val="22"/>
        </w:rPr>
      </w:pPr>
    </w:p>
    <w:p w14:paraId="50CB6BDD" w14:textId="38FBE06E" w:rsidR="001934EA" w:rsidRDefault="001934EA" w:rsidP="00CD6BD1">
      <w:pPr>
        <w:jc w:val="both"/>
        <w:rPr>
          <w:rFonts w:ascii="Arial Narrow" w:hAnsi="Arial Narrow"/>
          <w:b/>
          <w:bCs/>
          <w:sz w:val="22"/>
        </w:rPr>
      </w:pPr>
      <w:r>
        <w:rPr>
          <w:rFonts w:ascii="Arial Narrow" w:hAnsi="Arial Narrow"/>
          <w:sz w:val="22"/>
        </w:rPr>
        <w:t>Nieruchomość gruntowa</w:t>
      </w:r>
      <w:r w:rsidR="00AD1A24">
        <w:rPr>
          <w:rFonts w:ascii="Arial Narrow" w:hAnsi="Arial Narrow"/>
          <w:sz w:val="22"/>
        </w:rPr>
        <w:t>,</w:t>
      </w:r>
      <w:r>
        <w:rPr>
          <w:rFonts w:ascii="Arial Narrow" w:hAnsi="Arial Narrow"/>
          <w:sz w:val="22"/>
        </w:rPr>
        <w:t xml:space="preserve"> położona w obrębie </w:t>
      </w:r>
      <w:r>
        <w:rPr>
          <w:rFonts w:ascii="Arial Narrow" w:hAnsi="Arial Narrow"/>
          <w:b/>
          <w:bCs/>
          <w:sz w:val="22"/>
        </w:rPr>
        <w:t xml:space="preserve">miejscowości </w:t>
      </w:r>
      <w:r w:rsidR="00CD6BD1">
        <w:rPr>
          <w:rFonts w:ascii="Arial Narrow" w:hAnsi="Arial Narrow"/>
          <w:b/>
          <w:bCs/>
          <w:sz w:val="22"/>
        </w:rPr>
        <w:t>Ligota</w:t>
      </w:r>
      <w:r>
        <w:rPr>
          <w:rFonts w:ascii="Arial Narrow" w:hAnsi="Arial Narrow" w:cs="Arial"/>
          <w:b/>
          <w:bCs/>
        </w:rPr>
        <w:t xml:space="preserve">, </w:t>
      </w:r>
      <w:r>
        <w:rPr>
          <w:rFonts w:ascii="Arial Narrow" w:hAnsi="Arial Narrow" w:cs="Arial"/>
        </w:rPr>
        <w:t>oznaczona w ewidencji gruntów jako działka nr</w:t>
      </w:r>
      <w:r>
        <w:rPr>
          <w:rFonts w:ascii="Arial" w:hAnsi="Arial" w:cs="Arial"/>
        </w:rPr>
        <w:t xml:space="preserve">: </w:t>
      </w:r>
    </w:p>
    <w:p w14:paraId="26F5D182" w14:textId="25FA03FA" w:rsidR="001934EA" w:rsidRDefault="001934EA" w:rsidP="001934EA">
      <w:pPr>
        <w:pStyle w:val="Tekstpodstawowy"/>
        <w:jc w:val="both"/>
        <w:rPr>
          <w:rFonts w:ascii="Arial Narrow" w:hAnsi="Arial Narr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9E8DDF" wp14:editId="250B343E">
                <wp:simplePos x="0" y="0"/>
                <wp:positionH relativeFrom="column">
                  <wp:posOffset>4319269</wp:posOffset>
                </wp:positionH>
                <wp:positionV relativeFrom="paragraph">
                  <wp:posOffset>193040</wp:posOffset>
                </wp:positionV>
                <wp:extent cx="2238375" cy="2209800"/>
                <wp:effectExtent l="0" t="0" r="28575" b="1905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4C39C" w14:textId="69B73F21" w:rsidR="001934EA" w:rsidRDefault="0018520B" w:rsidP="001934EA">
                            <w:r w:rsidRPr="0018520B">
                              <w:drawing>
                                <wp:inline distT="0" distB="0" distL="0" distR="0" wp14:anchorId="4FBC11B2" wp14:editId="5546AD6D">
                                  <wp:extent cx="2143125" cy="2109470"/>
                                  <wp:effectExtent l="0" t="0" r="9525" b="5080"/>
                                  <wp:docPr id="653849920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3125" cy="2109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9E8DD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40.1pt;margin-top:15.2pt;width:176.25pt;height:17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">
                <v:textbox>
                  <w:txbxContent>
                    <w:p w14:paraId="6B14C39C" w14:textId="69B73F21" w:rsidR="001934EA" w:rsidRDefault="0018520B" w:rsidP="001934EA">
                      <w:r w:rsidRPr="0018520B">
                        <w:drawing>
                          <wp:inline distT="0" distB="0" distL="0" distR="0" wp14:anchorId="4FBC11B2" wp14:editId="5546AD6D">
                            <wp:extent cx="2143125" cy="2109470"/>
                            <wp:effectExtent l="0" t="0" r="9525" b="5080"/>
                            <wp:docPr id="653849920" name="Obraz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3125" cy="2109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b/>
          <w:bCs/>
        </w:rPr>
        <w:t xml:space="preserve">- </w:t>
      </w:r>
      <w:r w:rsidR="00CD6BD1">
        <w:rPr>
          <w:rFonts w:ascii="Arial Narrow" w:hAnsi="Arial Narrow"/>
          <w:b/>
          <w:bCs/>
        </w:rPr>
        <w:t>418/4</w:t>
      </w:r>
      <w:r>
        <w:rPr>
          <w:rFonts w:ascii="Arial Narrow" w:hAnsi="Arial Narrow"/>
          <w:b/>
          <w:bCs/>
        </w:rPr>
        <w:t xml:space="preserve"> o powierzchni całkowitej 0,</w:t>
      </w:r>
      <w:r w:rsidR="00CD6BD1">
        <w:rPr>
          <w:rFonts w:ascii="Arial Narrow" w:hAnsi="Arial Narrow"/>
          <w:b/>
          <w:bCs/>
        </w:rPr>
        <w:t>2900</w:t>
      </w:r>
      <w:r>
        <w:rPr>
          <w:rFonts w:ascii="Arial Narrow" w:hAnsi="Arial Narrow"/>
          <w:b/>
          <w:bCs/>
        </w:rPr>
        <w:t xml:space="preserve"> ha, dla której Sąd Rejonowy V Wydział Ksiąg Wieczystych </w:t>
      </w:r>
      <w:r>
        <w:rPr>
          <w:rFonts w:ascii="Arial Narrow" w:hAnsi="Arial Narrow"/>
          <w:b/>
          <w:bCs/>
        </w:rPr>
        <w:br/>
        <w:t xml:space="preserve">w Głogowie prowadzi księgę wieczystą nr </w:t>
      </w:r>
      <w:r>
        <w:rPr>
          <w:rFonts w:ascii="Arial Narrow" w:hAnsi="Arial Narrow"/>
          <w:bCs/>
        </w:rPr>
        <w:t>LE1G/</w:t>
      </w:r>
      <w:r>
        <w:rPr>
          <w:rFonts w:ascii="Arial Narrow" w:hAnsi="Arial Narrow"/>
        </w:rPr>
        <w:t>000</w:t>
      </w:r>
      <w:r w:rsidR="00CD6BD1">
        <w:rPr>
          <w:rFonts w:ascii="Arial Narrow" w:hAnsi="Arial Narrow"/>
        </w:rPr>
        <w:t>85694/1</w:t>
      </w:r>
      <w:r>
        <w:rPr>
          <w:rFonts w:ascii="Arial Narrow" w:hAnsi="Arial Narrow"/>
        </w:rPr>
        <w:t xml:space="preserve">. </w:t>
      </w:r>
    </w:p>
    <w:p w14:paraId="3F7321FF" w14:textId="69387057" w:rsidR="001934EA" w:rsidRDefault="001934EA" w:rsidP="001934EA">
      <w:pPr>
        <w:pStyle w:val="Tekstpodstawowy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Działka sklasyfikowana jest jako </w:t>
      </w:r>
      <w:r w:rsidR="00CD6BD1">
        <w:rPr>
          <w:rFonts w:ascii="Arial Narrow" w:hAnsi="Arial Narrow"/>
        </w:rPr>
        <w:t>S-</w:t>
      </w:r>
      <w:proofErr w:type="spellStart"/>
      <w:r w:rsidR="00CD6BD1">
        <w:rPr>
          <w:rFonts w:ascii="Arial Narrow" w:hAnsi="Arial Narrow"/>
        </w:rPr>
        <w:t>PsIII</w:t>
      </w:r>
      <w:proofErr w:type="spellEnd"/>
      <w:r>
        <w:rPr>
          <w:rFonts w:ascii="Arial Narrow" w:hAnsi="Arial Narrow"/>
        </w:rPr>
        <w:t>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3EEC0F33" w14:textId="77777777" w:rsidR="001934EA" w:rsidRDefault="001934EA" w:rsidP="001934EA">
      <w:pPr>
        <w:pStyle w:val="Tekstpodstawowy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Działka wolna jest od ciężarów i ograniczeń i hipotek.                                                               </w:t>
      </w:r>
    </w:p>
    <w:p w14:paraId="010FF006" w14:textId="77777777" w:rsidR="001934EA" w:rsidRDefault="001934EA" w:rsidP="001934EA">
      <w:pPr>
        <w:pStyle w:val="Tekstpodstawowy"/>
        <w:jc w:val="both"/>
        <w:rPr>
          <w:rFonts w:ascii="Arial Narrow" w:hAnsi="Arial Narrow"/>
        </w:rPr>
      </w:pPr>
    </w:p>
    <w:p w14:paraId="5B77B726" w14:textId="64F4ACAE" w:rsidR="001934EA" w:rsidRDefault="001934EA" w:rsidP="001934EA">
      <w:pPr>
        <w:pStyle w:val="Tekstpodstawowy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W Planie Zagospodarowania Przestrzennego dla </w:t>
      </w:r>
      <w:r w:rsidR="00AD1A24">
        <w:rPr>
          <w:rFonts w:ascii="Arial Narrow" w:hAnsi="Arial Narrow"/>
        </w:rPr>
        <w:t>gminy</w:t>
      </w:r>
      <w:r>
        <w:rPr>
          <w:rFonts w:ascii="Arial Narrow" w:hAnsi="Arial Narrow"/>
        </w:rPr>
        <w:t xml:space="preserve"> Gór</w:t>
      </w:r>
      <w:r w:rsidR="00AD1A24">
        <w:rPr>
          <w:rFonts w:ascii="Arial Narrow" w:hAnsi="Arial Narrow"/>
        </w:rPr>
        <w:t>a</w:t>
      </w:r>
      <w:r>
        <w:rPr>
          <w:rFonts w:ascii="Arial Narrow" w:hAnsi="Arial Narrow"/>
        </w:rPr>
        <w:t xml:space="preserve"> nieruchomość</w:t>
      </w:r>
    </w:p>
    <w:p w14:paraId="1ABA03A6" w14:textId="7A539D9B" w:rsidR="001934EA" w:rsidRDefault="001934EA" w:rsidP="001934EA">
      <w:pPr>
        <w:pStyle w:val="Tekstpodstawowy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znajduje się w jednostce bilansowej </w:t>
      </w:r>
      <w:r w:rsidR="00CD6BD1">
        <w:rPr>
          <w:rFonts w:ascii="Arial Narrow" w:hAnsi="Arial Narrow"/>
          <w:b/>
          <w:bCs/>
        </w:rPr>
        <w:t>RM/16</w:t>
      </w:r>
      <w:r>
        <w:rPr>
          <w:rFonts w:ascii="Arial Narrow" w:hAnsi="Arial Narrow"/>
          <w:b/>
          <w:bCs/>
        </w:rPr>
        <w:t xml:space="preserve">, </w:t>
      </w:r>
      <w:r>
        <w:rPr>
          <w:rFonts w:ascii="Arial Narrow" w:hAnsi="Arial Narrow"/>
        </w:rPr>
        <w:t>dla której ustala się</w:t>
      </w:r>
    </w:p>
    <w:p w14:paraId="6D2ACA3F" w14:textId="12014EEE" w:rsidR="001934EA" w:rsidRDefault="001934EA" w:rsidP="001934EA">
      <w:pPr>
        <w:pStyle w:val="Tekstpodstawowy"/>
        <w:rPr>
          <w:rFonts w:ascii="Arial Narrow" w:hAnsi="Arial Narrow"/>
        </w:rPr>
      </w:pPr>
      <w:r>
        <w:rPr>
          <w:rFonts w:ascii="Arial Narrow" w:hAnsi="Arial Narrow"/>
        </w:rPr>
        <w:t xml:space="preserve">przeznaczenie na tereny </w:t>
      </w:r>
      <w:r w:rsidR="00CD6BD1">
        <w:rPr>
          <w:rFonts w:ascii="Arial Narrow" w:hAnsi="Arial Narrow"/>
        </w:rPr>
        <w:t>zabudowy zagrodowej</w:t>
      </w:r>
      <w:r>
        <w:rPr>
          <w:rFonts w:ascii="Arial Narrow" w:hAnsi="Arial Narrow"/>
        </w:rPr>
        <w:t>.</w:t>
      </w:r>
    </w:p>
    <w:p w14:paraId="4B280622" w14:textId="77777777" w:rsidR="001934EA" w:rsidRDefault="001934EA" w:rsidP="001934EA">
      <w:pPr>
        <w:pStyle w:val="Tekstpodstawowy"/>
        <w:jc w:val="both"/>
        <w:rPr>
          <w:rFonts w:ascii="Arial Narrow" w:hAnsi="Arial Narrow"/>
          <w:u w:val="single"/>
        </w:rPr>
      </w:pPr>
    </w:p>
    <w:p w14:paraId="4C7393EB" w14:textId="77777777" w:rsidR="00CD6BD1" w:rsidRDefault="00CD6BD1" w:rsidP="001934EA">
      <w:pPr>
        <w:pStyle w:val="Tekstpodstawowywcity"/>
        <w:ind w:left="0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Przez działkę, niedaleko jej granicy przebiega sieć </w:t>
      </w:r>
    </w:p>
    <w:p w14:paraId="33AE97C0" w14:textId="77777777" w:rsidR="00CD6BD1" w:rsidRDefault="00CD6BD1" w:rsidP="001934EA">
      <w:pPr>
        <w:pStyle w:val="Tekstpodstawowywcity"/>
        <w:ind w:left="0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wodociągowa oraz naziemna sieć elektroenergetyczna </w:t>
      </w:r>
    </w:p>
    <w:p w14:paraId="479459BD" w14:textId="77777777" w:rsidR="00CD6BD1" w:rsidRDefault="00CD6BD1" w:rsidP="001934EA">
      <w:pPr>
        <w:pStyle w:val="Tekstpodstawowywcity"/>
        <w:ind w:left="0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(na mapie oznaczone niebieską i czerwoną linią).</w:t>
      </w:r>
    </w:p>
    <w:p w14:paraId="12BD8DD0" w14:textId="77777777" w:rsidR="00CD6BD1" w:rsidRPr="00CD6BD1" w:rsidRDefault="00CD6BD1" w:rsidP="001934EA">
      <w:pPr>
        <w:pStyle w:val="Tekstpodstawowywcity"/>
        <w:ind w:left="0"/>
        <w:jc w:val="both"/>
        <w:rPr>
          <w:rFonts w:ascii="Times New Roman" w:hAnsi="Times New Roman"/>
        </w:rPr>
      </w:pPr>
      <w:r w:rsidRPr="00CD6BD1">
        <w:rPr>
          <w:rFonts w:ascii="Times New Roman" w:hAnsi="Times New Roman"/>
        </w:rPr>
        <w:t>Na dzień oględzin działka w znacznej części porośnięta samosiejkami</w:t>
      </w:r>
    </w:p>
    <w:p w14:paraId="6D955545" w14:textId="6F43817A" w:rsidR="001934EA" w:rsidRPr="00CD6BD1" w:rsidRDefault="00CD6BD1" w:rsidP="001934EA">
      <w:pPr>
        <w:pStyle w:val="Tekstpodstawowywcity"/>
        <w:ind w:left="0"/>
        <w:jc w:val="both"/>
        <w:rPr>
          <w:rFonts w:ascii="Times New Roman" w:hAnsi="Times New Roman"/>
        </w:rPr>
      </w:pPr>
      <w:r w:rsidRPr="00CD6BD1">
        <w:rPr>
          <w:rFonts w:ascii="Times New Roman" w:hAnsi="Times New Roman"/>
        </w:rPr>
        <w:t>drzew i krzewów. Działka posiada dostęp do drogi publicznej.</w:t>
      </w:r>
    </w:p>
    <w:p w14:paraId="14F52564" w14:textId="77777777" w:rsidR="001934EA" w:rsidRPr="00CD6BD1" w:rsidRDefault="001934EA" w:rsidP="001934EA">
      <w:pPr>
        <w:pStyle w:val="Tekstpodstawowywcity"/>
        <w:ind w:left="0"/>
        <w:jc w:val="both"/>
        <w:rPr>
          <w:rFonts w:ascii="Times New Roman" w:hAnsi="Times New Roman"/>
        </w:rPr>
      </w:pPr>
    </w:p>
    <w:p w14:paraId="1BA82168" w14:textId="7948F0B0" w:rsidR="001934EA" w:rsidRDefault="001934EA" w:rsidP="001934EA">
      <w:pPr>
        <w:jc w:val="both"/>
        <w:rPr>
          <w:rFonts w:ascii="Arial Narrow" w:hAnsi="Arial Narrow"/>
          <w:i/>
          <w:iCs/>
          <w:sz w:val="22"/>
        </w:rPr>
      </w:pPr>
      <w:r>
        <w:rPr>
          <w:rFonts w:ascii="Arial Narrow" w:hAnsi="Arial Narrow"/>
          <w:i/>
          <w:iCs/>
          <w:sz w:val="22"/>
        </w:rPr>
        <w:t xml:space="preserve">Termin złożenia wniosku przez osoby, którym przysługuje prawo pierwszeństwa w nabyciu przedmiotowej nieruchomości minął w dniu </w:t>
      </w:r>
      <w:r w:rsidR="00CD6BD1">
        <w:rPr>
          <w:rFonts w:ascii="Arial Narrow" w:hAnsi="Arial Narrow"/>
          <w:i/>
          <w:iCs/>
          <w:sz w:val="22"/>
        </w:rPr>
        <w:t>25 września 2026</w:t>
      </w:r>
      <w:r>
        <w:rPr>
          <w:rFonts w:ascii="Arial Narrow" w:hAnsi="Arial Narrow"/>
          <w:i/>
          <w:iCs/>
          <w:sz w:val="22"/>
        </w:rPr>
        <w:t xml:space="preserve"> </w:t>
      </w:r>
      <w:proofErr w:type="gramStart"/>
      <w:r>
        <w:rPr>
          <w:rFonts w:ascii="Arial Narrow" w:hAnsi="Arial Narrow"/>
          <w:i/>
          <w:iCs/>
          <w:sz w:val="22"/>
        </w:rPr>
        <w:t>r..</w:t>
      </w:r>
      <w:proofErr w:type="gramEnd"/>
    </w:p>
    <w:p w14:paraId="1C164F7A" w14:textId="77777777" w:rsidR="001934EA" w:rsidRDefault="001934EA" w:rsidP="001934EA">
      <w:pPr>
        <w:pStyle w:val="Tekstpodstawowy"/>
        <w:jc w:val="both"/>
        <w:rPr>
          <w:rFonts w:ascii="Arial Narrow" w:hAnsi="Arial Narrow"/>
        </w:rPr>
      </w:pPr>
    </w:p>
    <w:p w14:paraId="1EF3B3BE" w14:textId="7E4692C2" w:rsidR="001934EA" w:rsidRDefault="001934EA" w:rsidP="00AD1A24">
      <w:pPr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Szczegółowe informacje na temat nieruchomości można uzyskać w Urzędzie Miasta i Gminy w Górze,  </w:t>
      </w:r>
      <w:r>
        <w:rPr>
          <w:rFonts w:ascii="Arial Narrow" w:hAnsi="Arial Narrow"/>
          <w:sz w:val="22"/>
        </w:rPr>
        <w:br/>
        <w:t xml:space="preserve">ul. Adama Mickiewicza 1 w Wydziale </w:t>
      </w:r>
      <w:r w:rsidR="00AD1A24">
        <w:rPr>
          <w:rFonts w:ascii="Arial Narrow" w:hAnsi="Arial Narrow"/>
          <w:sz w:val="22"/>
        </w:rPr>
        <w:t>Gospodarki Komunalnej</w:t>
      </w:r>
      <w:r>
        <w:rPr>
          <w:rFonts w:ascii="Arial Narrow" w:hAnsi="Arial Narrow"/>
          <w:sz w:val="22"/>
        </w:rPr>
        <w:t xml:space="preserve"> - pokój 205, tel.</w:t>
      </w:r>
      <w:r w:rsidR="00CD6BD1">
        <w:rPr>
          <w:rFonts w:ascii="Arial Narrow" w:hAnsi="Arial Narrow"/>
          <w:sz w:val="22"/>
        </w:rPr>
        <w:t xml:space="preserve"> </w:t>
      </w:r>
      <w:r>
        <w:rPr>
          <w:rFonts w:ascii="Arial Narrow" w:hAnsi="Arial Narrow"/>
          <w:sz w:val="22"/>
        </w:rPr>
        <w:t xml:space="preserve">(65) 544 36 31. </w:t>
      </w:r>
    </w:p>
    <w:p w14:paraId="06435140" w14:textId="77777777" w:rsidR="001934EA" w:rsidRDefault="001934EA" w:rsidP="001934EA">
      <w:pPr>
        <w:jc w:val="both"/>
        <w:rPr>
          <w:rFonts w:ascii="Arial Narrow" w:hAnsi="Arial Narrow"/>
          <w:sz w:val="22"/>
        </w:rPr>
      </w:pPr>
    </w:p>
    <w:p w14:paraId="5F90B3D4" w14:textId="1944C230" w:rsidR="001934EA" w:rsidRDefault="001934EA" w:rsidP="001934EA">
      <w:pPr>
        <w:jc w:val="both"/>
        <w:rPr>
          <w:rFonts w:ascii="Arial Narrow" w:hAnsi="Arial Narrow"/>
          <w:b/>
          <w:bCs/>
          <w:i/>
          <w:iCs/>
          <w:u w:val="single"/>
        </w:rPr>
      </w:pPr>
      <w:r>
        <w:rPr>
          <w:rFonts w:ascii="Arial Narrow" w:hAnsi="Arial Narrow"/>
          <w:b/>
          <w:bCs/>
          <w:i/>
          <w:iCs/>
          <w:u w:val="single"/>
        </w:rPr>
        <w:t xml:space="preserve">Cena wywoławcza nieruchomości ustalona została na kwotę </w:t>
      </w:r>
      <w:r w:rsidR="00CD6BD1">
        <w:rPr>
          <w:rFonts w:ascii="Arial Narrow" w:hAnsi="Arial Narrow"/>
          <w:b/>
          <w:bCs/>
          <w:i/>
          <w:iCs/>
          <w:u w:val="single"/>
        </w:rPr>
        <w:t>98</w:t>
      </w:r>
      <w:r>
        <w:rPr>
          <w:rFonts w:ascii="Arial Narrow" w:hAnsi="Arial Narrow"/>
          <w:b/>
          <w:bCs/>
          <w:i/>
          <w:iCs/>
          <w:u w:val="single"/>
        </w:rPr>
        <w:t>.</w:t>
      </w:r>
      <w:r w:rsidR="00CD6BD1">
        <w:rPr>
          <w:rFonts w:ascii="Arial Narrow" w:hAnsi="Arial Narrow"/>
          <w:b/>
          <w:bCs/>
          <w:i/>
          <w:iCs/>
          <w:u w:val="single"/>
        </w:rPr>
        <w:t>5</w:t>
      </w:r>
      <w:r>
        <w:rPr>
          <w:rFonts w:ascii="Arial Narrow" w:hAnsi="Arial Narrow"/>
          <w:b/>
          <w:bCs/>
          <w:i/>
          <w:iCs/>
          <w:u w:val="single"/>
        </w:rPr>
        <w:t>00,00 zł</w:t>
      </w:r>
      <w:r w:rsidR="00CD6BD1">
        <w:rPr>
          <w:rFonts w:ascii="Arial Narrow" w:hAnsi="Arial Narrow"/>
          <w:b/>
          <w:bCs/>
          <w:i/>
          <w:iCs/>
          <w:u w:val="single"/>
        </w:rPr>
        <w:t xml:space="preserve"> netto.</w:t>
      </w:r>
    </w:p>
    <w:p w14:paraId="4D4FB2F7" w14:textId="54887A38" w:rsidR="001934EA" w:rsidRDefault="002D4B49" w:rsidP="002D4B49">
      <w:pPr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Do ceny nieruchomości osiągniętej w wyniku przetargu zostanie doliczony 23% podatek VAT, zgodnie z ustawą z </w:t>
      </w:r>
      <w:r w:rsidR="001934EA">
        <w:rPr>
          <w:rFonts w:ascii="Arial Narrow" w:hAnsi="Arial Narrow"/>
          <w:sz w:val="20"/>
        </w:rPr>
        <w:t xml:space="preserve">dnia </w:t>
      </w:r>
      <w:r>
        <w:rPr>
          <w:rFonts w:ascii="Arial Narrow" w:hAnsi="Arial Narrow"/>
          <w:sz w:val="20"/>
        </w:rPr>
        <w:br/>
      </w:r>
      <w:r w:rsidR="001934EA">
        <w:rPr>
          <w:rFonts w:ascii="Arial Narrow" w:hAnsi="Arial Narrow"/>
          <w:sz w:val="20"/>
        </w:rPr>
        <w:t>11 marca 2004 r. o podatku od towarów i usług (Dz. U. z 202</w:t>
      </w:r>
      <w:r>
        <w:rPr>
          <w:rFonts w:ascii="Arial Narrow" w:hAnsi="Arial Narrow"/>
          <w:sz w:val="20"/>
        </w:rPr>
        <w:t>6</w:t>
      </w:r>
      <w:r w:rsidR="001934EA">
        <w:rPr>
          <w:rFonts w:ascii="Arial Narrow" w:hAnsi="Arial Narrow"/>
          <w:sz w:val="20"/>
        </w:rPr>
        <w:t xml:space="preserve"> r. poz. </w:t>
      </w:r>
      <w:r>
        <w:rPr>
          <w:rFonts w:ascii="Arial Narrow" w:hAnsi="Arial Narrow"/>
          <w:sz w:val="20"/>
        </w:rPr>
        <w:t>1263 ze zm.</w:t>
      </w:r>
      <w:r w:rsidR="001934EA">
        <w:rPr>
          <w:rFonts w:ascii="Arial Narrow" w:hAnsi="Arial Narrow"/>
          <w:sz w:val="20"/>
        </w:rPr>
        <w:t>).</w:t>
      </w:r>
    </w:p>
    <w:p w14:paraId="05919D9A" w14:textId="77777777" w:rsidR="001934EA" w:rsidRDefault="001934EA" w:rsidP="001934EA">
      <w:pPr>
        <w:jc w:val="both"/>
        <w:rPr>
          <w:rFonts w:ascii="Arial Narrow" w:hAnsi="Arial Narrow"/>
          <w:sz w:val="20"/>
        </w:rPr>
      </w:pPr>
    </w:p>
    <w:p w14:paraId="3E57D7B1" w14:textId="5120D1E8" w:rsidR="001934EA" w:rsidRDefault="001934EA" w:rsidP="001934EA">
      <w:pPr>
        <w:jc w:val="both"/>
        <w:rPr>
          <w:rFonts w:ascii="Arial Narrow" w:hAnsi="Arial Narrow"/>
          <w:b/>
          <w:bCs/>
          <w:i/>
          <w:iCs/>
          <w:sz w:val="22"/>
          <w:u w:val="single"/>
        </w:rPr>
      </w:pPr>
      <w:r>
        <w:rPr>
          <w:rFonts w:ascii="Arial Narrow" w:hAnsi="Arial Narrow"/>
          <w:b/>
          <w:bCs/>
          <w:i/>
          <w:iCs/>
          <w:sz w:val="22"/>
          <w:u w:val="single"/>
        </w:rPr>
        <w:t xml:space="preserve">PRZETARG ODBĘDZIE SIĘ DNIA </w:t>
      </w:r>
      <w:r w:rsidR="002D4B49">
        <w:rPr>
          <w:rFonts w:ascii="Arial Narrow" w:hAnsi="Arial Narrow"/>
          <w:b/>
          <w:bCs/>
          <w:i/>
          <w:iCs/>
          <w:sz w:val="22"/>
          <w:u w:val="single"/>
        </w:rPr>
        <w:t>24</w:t>
      </w:r>
      <w:r w:rsidR="0042442A">
        <w:rPr>
          <w:rFonts w:ascii="Arial Narrow" w:hAnsi="Arial Narrow"/>
          <w:b/>
          <w:bCs/>
          <w:i/>
          <w:iCs/>
          <w:sz w:val="22"/>
          <w:u w:val="single"/>
        </w:rPr>
        <w:t xml:space="preserve"> </w:t>
      </w:r>
      <w:r w:rsidR="002D4B49">
        <w:rPr>
          <w:rFonts w:ascii="Arial Narrow" w:hAnsi="Arial Narrow"/>
          <w:b/>
          <w:bCs/>
          <w:i/>
          <w:iCs/>
          <w:sz w:val="22"/>
          <w:u w:val="single"/>
        </w:rPr>
        <w:t>LISTOPADA</w:t>
      </w:r>
      <w:r>
        <w:rPr>
          <w:rFonts w:ascii="Arial Narrow" w:hAnsi="Arial Narrow"/>
          <w:b/>
          <w:bCs/>
          <w:i/>
          <w:iCs/>
          <w:sz w:val="22"/>
          <w:u w:val="single"/>
        </w:rPr>
        <w:t xml:space="preserve"> 202</w:t>
      </w:r>
      <w:r w:rsidR="0042442A">
        <w:rPr>
          <w:rFonts w:ascii="Arial Narrow" w:hAnsi="Arial Narrow"/>
          <w:b/>
          <w:bCs/>
          <w:i/>
          <w:iCs/>
          <w:sz w:val="22"/>
          <w:u w:val="single"/>
        </w:rPr>
        <w:t>6</w:t>
      </w:r>
      <w:r>
        <w:rPr>
          <w:rFonts w:ascii="Arial Narrow" w:hAnsi="Arial Narrow"/>
          <w:b/>
          <w:bCs/>
          <w:i/>
          <w:iCs/>
          <w:sz w:val="22"/>
          <w:u w:val="single"/>
        </w:rPr>
        <w:t xml:space="preserve"> R. O GODZ. </w:t>
      </w:r>
      <w:proofErr w:type="gramStart"/>
      <w:r>
        <w:rPr>
          <w:rFonts w:ascii="Arial Narrow" w:hAnsi="Arial Narrow"/>
          <w:b/>
          <w:bCs/>
          <w:i/>
          <w:iCs/>
          <w:u w:val="single"/>
        </w:rPr>
        <w:t>10</w:t>
      </w:r>
      <w:r>
        <w:rPr>
          <w:rFonts w:ascii="Arial Narrow" w:hAnsi="Arial Narrow"/>
          <w:b/>
          <w:bCs/>
          <w:i/>
          <w:iCs/>
          <w:u w:val="single"/>
          <w:vertAlign w:val="superscript"/>
        </w:rPr>
        <w:t xml:space="preserve">00 </w:t>
      </w:r>
      <w:r>
        <w:rPr>
          <w:rFonts w:ascii="Arial Narrow" w:hAnsi="Arial Narrow"/>
          <w:b/>
          <w:bCs/>
          <w:i/>
          <w:iCs/>
          <w:sz w:val="22"/>
          <w:u w:val="single"/>
        </w:rPr>
        <w:t xml:space="preserve"> W</w:t>
      </w:r>
      <w:proofErr w:type="gramEnd"/>
      <w:r>
        <w:rPr>
          <w:rFonts w:ascii="Arial Narrow" w:hAnsi="Arial Narrow"/>
          <w:b/>
          <w:bCs/>
          <w:i/>
          <w:iCs/>
          <w:sz w:val="22"/>
          <w:u w:val="single"/>
        </w:rPr>
        <w:t xml:space="preserve"> POK. </w:t>
      </w:r>
      <w:proofErr w:type="gramStart"/>
      <w:r w:rsidR="00040188">
        <w:rPr>
          <w:rFonts w:ascii="Arial Narrow" w:hAnsi="Arial Narrow"/>
          <w:b/>
          <w:bCs/>
          <w:i/>
          <w:iCs/>
          <w:sz w:val="22"/>
          <w:u w:val="single"/>
        </w:rPr>
        <w:t>205</w:t>
      </w:r>
      <w:r>
        <w:rPr>
          <w:rFonts w:ascii="Arial Narrow" w:hAnsi="Arial Narrow"/>
          <w:b/>
          <w:bCs/>
          <w:i/>
          <w:iCs/>
          <w:sz w:val="22"/>
          <w:u w:val="single"/>
        </w:rPr>
        <w:t xml:space="preserve"> ,</w:t>
      </w:r>
      <w:proofErr w:type="gramEnd"/>
      <w:r>
        <w:rPr>
          <w:rFonts w:ascii="Arial Narrow" w:hAnsi="Arial Narrow"/>
          <w:b/>
          <w:bCs/>
          <w:i/>
          <w:iCs/>
          <w:sz w:val="22"/>
          <w:u w:val="single"/>
        </w:rPr>
        <w:t xml:space="preserve"> W SIEDZIBIE URZĘDU MIASTA I GMINY W GÓRZE.</w:t>
      </w:r>
    </w:p>
    <w:p w14:paraId="4AFA645C" w14:textId="7849B10A" w:rsidR="001934EA" w:rsidRDefault="001934EA" w:rsidP="001934EA">
      <w:pPr>
        <w:jc w:val="both"/>
        <w:rPr>
          <w:rFonts w:ascii="Arial Narrow" w:hAnsi="Arial Narrow"/>
          <w:b/>
          <w:bCs/>
          <w:sz w:val="22"/>
          <w:u w:val="single"/>
        </w:rPr>
      </w:pPr>
      <w:r>
        <w:rPr>
          <w:rFonts w:ascii="Arial Narrow" w:hAnsi="Arial Narrow"/>
          <w:b/>
          <w:bCs/>
          <w:sz w:val="22"/>
        </w:rPr>
        <w:t xml:space="preserve">Wadium w kwocie </w:t>
      </w:r>
      <w:r w:rsidR="002D4B49">
        <w:rPr>
          <w:rFonts w:ascii="Arial Narrow" w:hAnsi="Arial Narrow"/>
          <w:b/>
          <w:bCs/>
          <w:sz w:val="22"/>
        </w:rPr>
        <w:t>9</w:t>
      </w:r>
      <w:r>
        <w:rPr>
          <w:rFonts w:ascii="Arial Narrow" w:hAnsi="Arial Narrow"/>
          <w:b/>
          <w:bCs/>
          <w:sz w:val="22"/>
          <w:u w:val="single"/>
        </w:rPr>
        <w:t>.</w:t>
      </w:r>
      <w:r w:rsidR="002D4B49">
        <w:rPr>
          <w:rFonts w:ascii="Arial Narrow" w:hAnsi="Arial Narrow"/>
          <w:b/>
          <w:bCs/>
          <w:sz w:val="22"/>
          <w:u w:val="single"/>
        </w:rPr>
        <w:t>85</w:t>
      </w:r>
      <w:r w:rsidR="0042442A">
        <w:rPr>
          <w:rFonts w:ascii="Arial Narrow" w:hAnsi="Arial Narrow"/>
          <w:b/>
          <w:bCs/>
          <w:sz w:val="22"/>
          <w:u w:val="single"/>
        </w:rPr>
        <w:t>0</w:t>
      </w:r>
      <w:r>
        <w:rPr>
          <w:rFonts w:ascii="Arial Narrow" w:hAnsi="Arial Narrow"/>
          <w:b/>
          <w:bCs/>
          <w:sz w:val="22"/>
          <w:u w:val="single"/>
        </w:rPr>
        <w:t xml:space="preserve">,00 zł </w:t>
      </w:r>
      <w:r>
        <w:rPr>
          <w:rFonts w:ascii="Arial Narrow" w:hAnsi="Arial Narrow"/>
          <w:b/>
          <w:bCs/>
          <w:sz w:val="22"/>
        </w:rPr>
        <w:t xml:space="preserve">(słownie: </w:t>
      </w:r>
      <w:r w:rsidR="002D4B49">
        <w:rPr>
          <w:rFonts w:ascii="Arial Narrow" w:hAnsi="Arial Narrow"/>
          <w:b/>
          <w:bCs/>
          <w:sz w:val="22"/>
        </w:rPr>
        <w:t>dziewięć</w:t>
      </w:r>
      <w:r>
        <w:rPr>
          <w:rFonts w:ascii="Arial Narrow" w:hAnsi="Arial Narrow"/>
          <w:b/>
          <w:bCs/>
          <w:sz w:val="22"/>
        </w:rPr>
        <w:t xml:space="preserve"> tysi</w:t>
      </w:r>
      <w:r w:rsidR="002D4B49">
        <w:rPr>
          <w:rFonts w:ascii="Arial Narrow" w:hAnsi="Arial Narrow"/>
          <w:b/>
          <w:bCs/>
          <w:sz w:val="22"/>
        </w:rPr>
        <w:t>ęcy</w:t>
      </w:r>
      <w:r>
        <w:rPr>
          <w:rFonts w:ascii="Arial Narrow" w:hAnsi="Arial Narrow"/>
          <w:b/>
          <w:bCs/>
          <w:sz w:val="22"/>
        </w:rPr>
        <w:t xml:space="preserve"> </w:t>
      </w:r>
      <w:r w:rsidR="002D4B49">
        <w:rPr>
          <w:rFonts w:ascii="Arial Narrow" w:hAnsi="Arial Narrow"/>
          <w:b/>
          <w:bCs/>
          <w:sz w:val="22"/>
        </w:rPr>
        <w:t>osiemset</w:t>
      </w:r>
      <w:r w:rsidR="00222605">
        <w:rPr>
          <w:rFonts w:ascii="Arial Narrow" w:hAnsi="Arial Narrow"/>
          <w:b/>
          <w:bCs/>
          <w:sz w:val="22"/>
        </w:rPr>
        <w:t xml:space="preserve"> </w:t>
      </w:r>
      <w:r w:rsidR="002D4B49">
        <w:rPr>
          <w:rFonts w:ascii="Arial Narrow" w:hAnsi="Arial Narrow"/>
          <w:b/>
          <w:bCs/>
          <w:sz w:val="22"/>
        </w:rPr>
        <w:t>pięćdziesiąt</w:t>
      </w:r>
      <w:r>
        <w:rPr>
          <w:rFonts w:ascii="Arial Narrow" w:hAnsi="Arial Narrow"/>
          <w:b/>
          <w:bCs/>
          <w:sz w:val="22"/>
        </w:rPr>
        <w:t xml:space="preserve"> złotych 00/100) należy wpłacić </w:t>
      </w:r>
      <w:r>
        <w:rPr>
          <w:rFonts w:ascii="Arial Narrow" w:hAnsi="Arial Narrow"/>
          <w:b/>
          <w:bCs/>
          <w:sz w:val="22"/>
          <w:u w:val="single"/>
        </w:rPr>
        <w:t xml:space="preserve">najpóźniej do dnia </w:t>
      </w:r>
      <w:r w:rsidR="002D4B49">
        <w:rPr>
          <w:rFonts w:ascii="Arial Narrow" w:hAnsi="Arial Narrow"/>
          <w:b/>
          <w:bCs/>
          <w:sz w:val="22"/>
          <w:u w:val="single"/>
        </w:rPr>
        <w:t>18</w:t>
      </w:r>
      <w:r w:rsidR="0042442A">
        <w:rPr>
          <w:rFonts w:ascii="Arial Narrow" w:hAnsi="Arial Narrow"/>
          <w:b/>
          <w:bCs/>
          <w:sz w:val="22"/>
          <w:u w:val="single"/>
        </w:rPr>
        <w:t xml:space="preserve"> </w:t>
      </w:r>
      <w:r w:rsidR="002D4B49">
        <w:rPr>
          <w:rFonts w:ascii="Arial Narrow" w:hAnsi="Arial Narrow"/>
          <w:b/>
          <w:bCs/>
          <w:sz w:val="22"/>
          <w:u w:val="single"/>
        </w:rPr>
        <w:t>listopada</w:t>
      </w:r>
      <w:r>
        <w:rPr>
          <w:rFonts w:ascii="Arial Narrow" w:hAnsi="Arial Narrow"/>
          <w:b/>
          <w:bCs/>
          <w:sz w:val="22"/>
          <w:u w:val="single"/>
        </w:rPr>
        <w:t xml:space="preserve"> 202</w:t>
      </w:r>
      <w:r w:rsidR="0042442A">
        <w:rPr>
          <w:rFonts w:ascii="Arial Narrow" w:hAnsi="Arial Narrow"/>
          <w:b/>
          <w:bCs/>
          <w:sz w:val="22"/>
          <w:u w:val="single"/>
        </w:rPr>
        <w:t>6</w:t>
      </w:r>
      <w:r>
        <w:rPr>
          <w:rFonts w:ascii="Arial Narrow" w:hAnsi="Arial Narrow"/>
          <w:b/>
          <w:bCs/>
          <w:sz w:val="22"/>
          <w:u w:val="single"/>
        </w:rPr>
        <w:t xml:space="preserve"> r.</w:t>
      </w:r>
      <w:r>
        <w:rPr>
          <w:rFonts w:ascii="Arial Narrow" w:hAnsi="Arial Narrow"/>
          <w:b/>
          <w:bCs/>
          <w:sz w:val="22"/>
        </w:rPr>
        <w:t xml:space="preserve"> w kasie Urzędu Miasta i Gminy w Górze – pokój 24 bądź </w:t>
      </w:r>
      <w:r w:rsidR="002D4B49">
        <w:rPr>
          <w:rFonts w:ascii="Arial Narrow" w:hAnsi="Arial Narrow"/>
          <w:b/>
          <w:bCs/>
          <w:sz w:val="22"/>
        </w:rPr>
        <w:br/>
      </w:r>
      <w:r>
        <w:rPr>
          <w:rFonts w:ascii="Arial Narrow" w:hAnsi="Arial Narrow"/>
          <w:b/>
          <w:bCs/>
          <w:sz w:val="22"/>
        </w:rPr>
        <w:t xml:space="preserve">na konto Urzędu – </w:t>
      </w:r>
      <w:r>
        <w:rPr>
          <w:b/>
          <w:bCs/>
          <w:sz w:val="23"/>
        </w:rPr>
        <w:t>PKO BP S.A. nr 45 1020 5226 0000 6202 0497 0226</w:t>
      </w:r>
      <w:r>
        <w:rPr>
          <w:i/>
          <w:iCs/>
          <w:sz w:val="23"/>
        </w:rPr>
        <w:t xml:space="preserve"> </w:t>
      </w:r>
      <w:r>
        <w:rPr>
          <w:rFonts w:ascii="Arial Narrow" w:hAnsi="Arial Narrow"/>
          <w:b/>
          <w:bCs/>
          <w:sz w:val="22"/>
        </w:rPr>
        <w:t xml:space="preserve">z dopiskiem: „Przetarg </w:t>
      </w:r>
      <w:r w:rsidR="002D4B49">
        <w:rPr>
          <w:rFonts w:ascii="Arial Narrow" w:hAnsi="Arial Narrow"/>
          <w:b/>
          <w:bCs/>
          <w:sz w:val="22"/>
        </w:rPr>
        <w:br/>
      </w:r>
      <w:r>
        <w:rPr>
          <w:rFonts w:ascii="Arial Narrow" w:hAnsi="Arial Narrow"/>
          <w:b/>
          <w:bCs/>
          <w:sz w:val="22"/>
        </w:rPr>
        <w:t xml:space="preserve">na działkę nr </w:t>
      </w:r>
      <w:r w:rsidR="002D4B49">
        <w:rPr>
          <w:rFonts w:ascii="Arial Narrow" w:hAnsi="Arial Narrow"/>
          <w:b/>
          <w:bCs/>
          <w:sz w:val="22"/>
        </w:rPr>
        <w:t>418/4</w:t>
      </w:r>
      <w:r>
        <w:rPr>
          <w:rFonts w:ascii="Arial Narrow" w:hAnsi="Arial Narrow"/>
          <w:b/>
          <w:bCs/>
          <w:sz w:val="22"/>
        </w:rPr>
        <w:t xml:space="preserve">”. </w:t>
      </w:r>
      <w:r>
        <w:rPr>
          <w:rFonts w:ascii="Arial Narrow" w:hAnsi="Arial Narrow"/>
          <w:b/>
          <w:bCs/>
          <w:sz w:val="22"/>
          <w:u w:val="single"/>
        </w:rPr>
        <w:t>Data wniesienia wadium jest data uznania rachunku bankowego Gminy.</w:t>
      </w:r>
    </w:p>
    <w:p w14:paraId="02E90D12" w14:textId="77777777" w:rsidR="001934EA" w:rsidRDefault="001934EA" w:rsidP="001934EA">
      <w:pPr>
        <w:jc w:val="both"/>
        <w:rPr>
          <w:rFonts w:ascii="Arial Narrow" w:hAnsi="Arial Narrow"/>
          <w:b/>
          <w:bCs/>
          <w:sz w:val="22"/>
        </w:rPr>
      </w:pPr>
    </w:p>
    <w:p w14:paraId="41A71161" w14:textId="77777777" w:rsidR="001934EA" w:rsidRDefault="001934EA" w:rsidP="001934EA">
      <w:pPr>
        <w:jc w:val="both"/>
        <w:rPr>
          <w:rFonts w:ascii="Arial Narrow" w:hAnsi="Arial Narrow"/>
          <w:b/>
          <w:bCs/>
          <w:sz w:val="22"/>
        </w:rPr>
      </w:pPr>
      <w:r>
        <w:rPr>
          <w:rFonts w:ascii="Arial Narrow" w:hAnsi="Arial Narrow"/>
          <w:b/>
          <w:bCs/>
          <w:sz w:val="22"/>
        </w:rPr>
        <w:t xml:space="preserve">Wysokość postąpienia zależy od uczestników przetargu, z tym, że nie może być niższe niż 1% ceny wywoławczej nieruchomości, z zaokrągleniem w górę do pełnych dziesiątek złotych. </w:t>
      </w:r>
    </w:p>
    <w:p w14:paraId="415285AA" w14:textId="77777777" w:rsidR="001934EA" w:rsidRDefault="001934EA" w:rsidP="001934EA">
      <w:pPr>
        <w:jc w:val="both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W przetargu mogą brać udział osoby, które wpłacą wadium w wyznaczonym terminie i przedłożą komisji przetargowej w dniu przetargu:</w:t>
      </w:r>
    </w:p>
    <w:p w14:paraId="15DEA9EB" w14:textId="77777777" w:rsidR="001934EA" w:rsidRDefault="001934EA" w:rsidP="001934EA">
      <w:pPr>
        <w:numPr>
          <w:ilvl w:val="0"/>
          <w:numId w:val="1"/>
        </w:numPr>
        <w:jc w:val="both"/>
        <w:rPr>
          <w:rFonts w:ascii="Arial Narrow" w:hAnsi="Arial Narrow"/>
          <w:i/>
          <w:iCs/>
          <w:sz w:val="18"/>
        </w:rPr>
      </w:pPr>
      <w:r>
        <w:rPr>
          <w:rFonts w:ascii="Arial Narrow" w:hAnsi="Arial Narrow"/>
          <w:sz w:val="18"/>
        </w:rPr>
        <w:t xml:space="preserve">w przypadku osób fizycznych – </w:t>
      </w:r>
      <w:r>
        <w:rPr>
          <w:rFonts w:ascii="Arial Narrow" w:hAnsi="Arial Narrow"/>
          <w:i/>
          <w:iCs/>
          <w:sz w:val="18"/>
        </w:rPr>
        <w:t>dowód tożsamości i oryginał dowodu wpłaty wadium,</w:t>
      </w:r>
    </w:p>
    <w:p w14:paraId="1A296A13" w14:textId="77777777" w:rsidR="001934EA" w:rsidRDefault="001934EA" w:rsidP="001934EA">
      <w:pPr>
        <w:numPr>
          <w:ilvl w:val="0"/>
          <w:numId w:val="1"/>
        </w:numPr>
        <w:jc w:val="both"/>
        <w:rPr>
          <w:rFonts w:ascii="Arial Narrow" w:hAnsi="Arial Narrow"/>
          <w:i/>
          <w:iCs/>
          <w:sz w:val="18"/>
          <w:u w:val="single"/>
        </w:rPr>
      </w:pPr>
      <w:r>
        <w:rPr>
          <w:rFonts w:ascii="Arial Narrow" w:hAnsi="Arial Narrow"/>
          <w:sz w:val="18"/>
        </w:rPr>
        <w:t xml:space="preserve">w przypadku osób prawnych – </w:t>
      </w:r>
      <w:r>
        <w:rPr>
          <w:rFonts w:ascii="Arial Narrow" w:hAnsi="Arial Narrow"/>
          <w:i/>
          <w:iCs/>
          <w:sz w:val="18"/>
        </w:rPr>
        <w:t>aktualny wypis z rejestru, właściwe pełnomocnictwa, dowody tożsamości osób reprezentujących podmiot, oryginał dowodu wpłaty wadium,</w:t>
      </w:r>
    </w:p>
    <w:p w14:paraId="41D71C3D" w14:textId="77777777" w:rsidR="001934EA" w:rsidRDefault="001934EA" w:rsidP="001934EA">
      <w:pPr>
        <w:numPr>
          <w:ilvl w:val="0"/>
          <w:numId w:val="1"/>
        </w:numPr>
        <w:jc w:val="both"/>
        <w:rPr>
          <w:rFonts w:ascii="Arial Narrow" w:hAnsi="Arial Narrow"/>
          <w:i/>
          <w:iCs/>
          <w:sz w:val="18"/>
          <w:u w:val="single"/>
        </w:rPr>
      </w:pPr>
      <w:r>
        <w:rPr>
          <w:rFonts w:ascii="Arial Narrow" w:hAnsi="Arial Narrow"/>
          <w:sz w:val="18"/>
        </w:rPr>
        <w:t xml:space="preserve">pełnomocnicy osób fizycznych powinni zobowiązani są przedstawić </w:t>
      </w:r>
      <w:r>
        <w:rPr>
          <w:rFonts w:ascii="Arial Narrow" w:hAnsi="Arial Narrow"/>
          <w:i/>
          <w:iCs/>
          <w:sz w:val="18"/>
        </w:rPr>
        <w:t>upoważnienie,</w:t>
      </w:r>
    </w:p>
    <w:p w14:paraId="746338FB" w14:textId="77777777" w:rsidR="001934EA" w:rsidRDefault="001934EA" w:rsidP="001934EA">
      <w:pPr>
        <w:numPr>
          <w:ilvl w:val="0"/>
          <w:numId w:val="1"/>
        </w:numPr>
        <w:jc w:val="both"/>
        <w:rPr>
          <w:rFonts w:ascii="Arial Narrow" w:hAnsi="Arial Narrow"/>
          <w:i/>
          <w:iCs/>
          <w:sz w:val="18"/>
        </w:rPr>
      </w:pPr>
      <w:r>
        <w:rPr>
          <w:rFonts w:ascii="Arial Narrow" w:hAnsi="Arial Narrow"/>
          <w:i/>
          <w:iCs/>
          <w:sz w:val="18"/>
        </w:rPr>
        <w:t xml:space="preserve">w przypadku osób pozostających w związku małżeńskim posiadających ustawową wspólność małżeńską do udziału </w:t>
      </w:r>
      <w:r>
        <w:rPr>
          <w:rFonts w:ascii="Arial Narrow" w:hAnsi="Arial Narrow"/>
          <w:i/>
          <w:iCs/>
          <w:sz w:val="18"/>
        </w:rPr>
        <w:br/>
        <w:t xml:space="preserve">w przetargu wymagana jest obecność obojga małżonków. W przypadku uczestnictwa w przetargu jednego małżonka należy złożyć do akt pisemne oświadczenie współmałżonka o wyrażeniu zgody na przystąpienie małżonka do przetargu z zamiarem nabycia nieruchomości będącej przedmiotem przetargu ze środków pochodzących z majątku wspólnego za cenę ustaloną </w:t>
      </w:r>
      <w:r>
        <w:rPr>
          <w:rFonts w:ascii="Arial Narrow" w:hAnsi="Arial Narrow"/>
          <w:i/>
          <w:iCs/>
          <w:sz w:val="18"/>
        </w:rPr>
        <w:br/>
        <w:t>w przetargu,</w:t>
      </w:r>
    </w:p>
    <w:p w14:paraId="1D8DF9CF" w14:textId="77777777" w:rsidR="001934EA" w:rsidRDefault="001934EA" w:rsidP="001934EA">
      <w:pPr>
        <w:jc w:val="both"/>
        <w:rPr>
          <w:rFonts w:ascii="Arial Narrow" w:hAnsi="Arial Narrow"/>
          <w:sz w:val="22"/>
        </w:rPr>
      </w:pPr>
    </w:p>
    <w:p w14:paraId="6AB54127" w14:textId="77777777" w:rsidR="001934EA" w:rsidRDefault="001934EA" w:rsidP="001934EA">
      <w:pPr>
        <w:jc w:val="both"/>
        <w:rPr>
          <w:rFonts w:ascii="Arial Narrow" w:hAnsi="Arial Narrow"/>
          <w:sz w:val="22"/>
        </w:rPr>
      </w:pPr>
    </w:p>
    <w:p w14:paraId="127EBCB4" w14:textId="7F0D939E" w:rsidR="001934EA" w:rsidRDefault="001934EA" w:rsidP="001934EA">
      <w:pPr>
        <w:jc w:val="both"/>
        <w:rPr>
          <w:rFonts w:ascii="Arial Narrow" w:hAnsi="Arial Narrow"/>
        </w:rPr>
      </w:pPr>
      <w:r>
        <w:rPr>
          <w:rFonts w:ascii="Arial Narrow" w:hAnsi="Arial Narrow"/>
          <w:sz w:val="22"/>
        </w:rPr>
        <w:t xml:space="preserve">Wadium wpłacone przez osobę, która wygra przetarg zostanie zaliczone na poczet ceny sprzedaży nieruchomości, a w przypadku uchylenia się przez tę osobę od zawarcia umowy notarialnej, wadium przepada na rzecz sprzedającego. Pozostałym uczestnikom przetargu wpłacone wadium zwraca się w terminie trzech dni od daty zamknięcia przetargu. Cena nieruchomości sprzedawanej w drodze przetargu, pomniejszona o wpłacone wadium podlega zapłacie </w:t>
      </w:r>
      <w:proofErr w:type="gramStart"/>
      <w:r>
        <w:rPr>
          <w:rFonts w:ascii="Arial Narrow" w:hAnsi="Arial Narrow"/>
          <w:sz w:val="22"/>
        </w:rPr>
        <w:t>nie</w:t>
      </w:r>
      <w:r w:rsidR="0018520B">
        <w:rPr>
          <w:rFonts w:ascii="Arial Narrow" w:hAnsi="Arial Narrow"/>
          <w:sz w:val="22"/>
        </w:rPr>
        <w:t xml:space="preserve"> </w:t>
      </w:r>
      <w:r>
        <w:rPr>
          <w:rFonts w:ascii="Arial Narrow" w:hAnsi="Arial Narrow"/>
          <w:sz w:val="22"/>
        </w:rPr>
        <w:t>później</w:t>
      </w:r>
      <w:proofErr w:type="gramEnd"/>
      <w:r>
        <w:rPr>
          <w:rFonts w:ascii="Arial Narrow" w:hAnsi="Arial Narrow"/>
          <w:sz w:val="22"/>
        </w:rPr>
        <w:t xml:space="preserve"> niż do dnia zawarcia umowy sprzedaży</w:t>
      </w:r>
      <w:r>
        <w:rPr>
          <w:rFonts w:ascii="Arial Narrow" w:hAnsi="Arial Narrow"/>
        </w:rPr>
        <w:t>.</w:t>
      </w:r>
    </w:p>
    <w:p w14:paraId="2319EFE1" w14:textId="77777777" w:rsidR="001934EA" w:rsidRDefault="001934EA" w:rsidP="001934EA">
      <w:pPr>
        <w:jc w:val="both"/>
        <w:rPr>
          <w:rFonts w:ascii="Arial Narrow" w:hAnsi="Arial Narrow"/>
          <w:b/>
          <w:bCs/>
          <w:sz w:val="22"/>
        </w:rPr>
      </w:pPr>
      <w:r>
        <w:rPr>
          <w:rFonts w:ascii="Arial Narrow" w:hAnsi="Arial Narrow"/>
          <w:b/>
          <w:bCs/>
          <w:sz w:val="22"/>
        </w:rPr>
        <w:t>ORGANIZATOR PRZETARGU ZASTRZEGA SOBIE PRAWO ODWOŁANIA PRZETARGU TYLKO                              Z WAŻNYCH PRZYCZYN.</w:t>
      </w:r>
    </w:p>
    <w:p w14:paraId="35143DD7" w14:textId="77777777" w:rsidR="001934EA" w:rsidRDefault="001934EA" w:rsidP="001934EA">
      <w:pPr>
        <w:tabs>
          <w:tab w:val="left" w:pos="6675"/>
        </w:tabs>
        <w:rPr>
          <w:rFonts w:ascii="Arial Narrow" w:hAnsi="Arial Narrow"/>
          <w:sz w:val="22"/>
        </w:rPr>
      </w:pPr>
    </w:p>
    <w:p w14:paraId="6495364C" w14:textId="77777777" w:rsidR="001934EA" w:rsidRDefault="001934EA" w:rsidP="001934EA">
      <w:pPr>
        <w:tabs>
          <w:tab w:val="left" w:pos="6675"/>
        </w:tabs>
        <w:rPr>
          <w:rFonts w:ascii="Arial Narrow" w:hAnsi="Arial Narrow"/>
          <w:sz w:val="22"/>
        </w:rPr>
      </w:pPr>
    </w:p>
    <w:p w14:paraId="4B50EF9B" w14:textId="77777777" w:rsidR="001934EA" w:rsidRDefault="001934EA" w:rsidP="001934EA">
      <w:pPr>
        <w:tabs>
          <w:tab w:val="left" w:pos="6675"/>
        </w:tabs>
        <w:rPr>
          <w:rFonts w:ascii="Arial Narrow" w:hAnsi="Arial Narrow"/>
          <w:sz w:val="22"/>
        </w:rPr>
      </w:pPr>
    </w:p>
    <w:p w14:paraId="7B04D9A8" w14:textId="77777777" w:rsidR="001934EA" w:rsidRDefault="001934EA" w:rsidP="001934EA">
      <w:pPr>
        <w:tabs>
          <w:tab w:val="left" w:pos="6675"/>
        </w:tabs>
        <w:rPr>
          <w:rFonts w:ascii="Arial Narrow" w:hAnsi="Arial Narrow"/>
          <w:sz w:val="22"/>
        </w:rPr>
      </w:pPr>
    </w:p>
    <w:p w14:paraId="041F05C2" w14:textId="77777777" w:rsidR="001934EA" w:rsidRDefault="001934EA" w:rsidP="001934EA">
      <w:pPr>
        <w:tabs>
          <w:tab w:val="left" w:pos="6675"/>
        </w:tabs>
        <w:rPr>
          <w:rFonts w:ascii="Arial Narrow" w:hAnsi="Arial Narrow"/>
          <w:sz w:val="22"/>
        </w:rPr>
      </w:pPr>
    </w:p>
    <w:p w14:paraId="352CA38B" w14:textId="77777777" w:rsidR="001934EA" w:rsidRDefault="001934EA" w:rsidP="001934EA">
      <w:pPr>
        <w:tabs>
          <w:tab w:val="left" w:pos="6675"/>
        </w:tabs>
        <w:rPr>
          <w:rFonts w:ascii="Arial Narrow" w:hAnsi="Arial Narrow"/>
          <w:sz w:val="22"/>
        </w:rPr>
      </w:pPr>
    </w:p>
    <w:p w14:paraId="0C8ACA97" w14:textId="77777777" w:rsidR="001934EA" w:rsidRDefault="001934EA" w:rsidP="001934EA">
      <w:pPr>
        <w:tabs>
          <w:tab w:val="left" w:pos="6675"/>
        </w:tabs>
        <w:rPr>
          <w:rFonts w:ascii="Arial Narrow" w:hAnsi="Arial Narrow"/>
          <w:sz w:val="22"/>
        </w:rPr>
      </w:pPr>
    </w:p>
    <w:p w14:paraId="438AB415" w14:textId="77777777" w:rsidR="001934EA" w:rsidRDefault="001934EA" w:rsidP="001934EA">
      <w:pPr>
        <w:tabs>
          <w:tab w:val="left" w:pos="6675"/>
        </w:tabs>
        <w:rPr>
          <w:rFonts w:ascii="Arial Narrow" w:hAnsi="Arial Narrow"/>
          <w:sz w:val="22"/>
        </w:rPr>
      </w:pPr>
    </w:p>
    <w:p w14:paraId="3B2B706E" w14:textId="77777777" w:rsidR="001934EA" w:rsidRDefault="001934EA" w:rsidP="001934EA">
      <w:pPr>
        <w:tabs>
          <w:tab w:val="left" w:pos="6675"/>
        </w:tabs>
        <w:rPr>
          <w:rFonts w:ascii="Arial Narrow" w:hAnsi="Arial Narrow"/>
          <w:sz w:val="22"/>
        </w:rPr>
      </w:pPr>
    </w:p>
    <w:p w14:paraId="0C850DE5" w14:textId="77777777" w:rsidR="001934EA" w:rsidRDefault="001934EA" w:rsidP="001934EA">
      <w:pPr>
        <w:tabs>
          <w:tab w:val="left" w:pos="6675"/>
        </w:tabs>
        <w:rPr>
          <w:rFonts w:ascii="Arial Narrow" w:hAnsi="Arial Narrow"/>
          <w:sz w:val="22"/>
        </w:rPr>
      </w:pPr>
    </w:p>
    <w:p w14:paraId="6772CD2D" w14:textId="77777777" w:rsidR="001934EA" w:rsidRDefault="001934EA" w:rsidP="001934EA">
      <w:pPr>
        <w:tabs>
          <w:tab w:val="left" w:pos="6675"/>
        </w:tabs>
        <w:rPr>
          <w:rFonts w:ascii="Arial Narrow" w:hAnsi="Arial Narrow"/>
          <w:sz w:val="22"/>
        </w:rPr>
      </w:pPr>
    </w:p>
    <w:p w14:paraId="504D503E" w14:textId="77777777" w:rsidR="00697D0F" w:rsidRDefault="00697D0F"/>
    <w:sectPr w:rsidR="00697D0F" w:rsidSect="002D4B4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90151"/>
    <w:multiLevelType w:val="hybridMultilevel"/>
    <w:tmpl w:val="FEB657F4"/>
    <w:lvl w:ilvl="0" w:tplc="974CD9D0">
      <w:start w:val="6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5692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6C"/>
    <w:rsid w:val="00040188"/>
    <w:rsid w:val="000445C2"/>
    <w:rsid w:val="000B0B6C"/>
    <w:rsid w:val="000C2CC6"/>
    <w:rsid w:val="000D72C6"/>
    <w:rsid w:val="0018520B"/>
    <w:rsid w:val="001934EA"/>
    <w:rsid w:val="00222605"/>
    <w:rsid w:val="002D4B49"/>
    <w:rsid w:val="00301FA4"/>
    <w:rsid w:val="00341780"/>
    <w:rsid w:val="0042442A"/>
    <w:rsid w:val="00474874"/>
    <w:rsid w:val="0048641B"/>
    <w:rsid w:val="004928C5"/>
    <w:rsid w:val="004A4894"/>
    <w:rsid w:val="00562978"/>
    <w:rsid w:val="005B52E3"/>
    <w:rsid w:val="00697D0F"/>
    <w:rsid w:val="007D472B"/>
    <w:rsid w:val="00832067"/>
    <w:rsid w:val="00851F12"/>
    <w:rsid w:val="009B3B5B"/>
    <w:rsid w:val="00AD1A24"/>
    <w:rsid w:val="00AF404E"/>
    <w:rsid w:val="00CD6BD1"/>
    <w:rsid w:val="00E522F0"/>
    <w:rsid w:val="00E64D02"/>
    <w:rsid w:val="00EB3F34"/>
    <w:rsid w:val="00F3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38948"/>
  <w15:chartTrackingRefBased/>
  <w15:docId w15:val="{0082260B-BC69-4BCA-8A8C-B66D535A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3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934EA"/>
    <w:pPr>
      <w:keepNext/>
      <w:overflowPunct w:val="0"/>
      <w:autoSpaceDE w:val="0"/>
      <w:autoSpaceDN w:val="0"/>
      <w:adjustRightInd w:val="0"/>
      <w:jc w:val="center"/>
      <w:outlineLvl w:val="3"/>
    </w:pPr>
    <w:rPr>
      <w:b/>
      <w:spacing w:val="3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74874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</w:rPr>
  </w:style>
  <w:style w:type="paragraph" w:styleId="Adreszwrotnynakopercie">
    <w:name w:val="envelope return"/>
    <w:basedOn w:val="Normalny"/>
    <w:uiPriority w:val="99"/>
    <w:semiHidden/>
    <w:unhideWhenUsed/>
    <w:rsid w:val="004A4894"/>
    <w:rPr>
      <w:rFonts w:eastAsiaTheme="majorEastAsia" w:cstheme="majorBidi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semiHidden/>
    <w:rsid w:val="001934EA"/>
    <w:rPr>
      <w:rFonts w:ascii="Times New Roman" w:eastAsia="Times New Roman" w:hAnsi="Times New Roman" w:cs="Times New Roman"/>
      <w:b/>
      <w:spacing w:val="30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934EA"/>
    <w:rPr>
      <w:rFonts w:ascii="Book Antiqua" w:hAnsi="Book Antiqua"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34EA"/>
    <w:rPr>
      <w:rFonts w:ascii="Book Antiqua" w:eastAsia="Times New Roman" w:hAnsi="Book Antiqua" w:cs="Times New Roman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1934EA"/>
    <w:pPr>
      <w:overflowPunct w:val="0"/>
      <w:autoSpaceDE w:val="0"/>
      <w:autoSpaceDN w:val="0"/>
      <w:adjustRightInd w:val="0"/>
      <w:ind w:left="360"/>
    </w:pPr>
    <w:rPr>
      <w:rFonts w:ascii="Bookman Old Style" w:hAnsi="Bookman Old Sty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934EA"/>
    <w:rPr>
      <w:rFonts w:ascii="Bookman Old Style" w:eastAsia="Times New Roman" w:hAnsi="Bookman Old Style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1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616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Agnieszka Mazur</cp:lastModifiedBy>
  <cp:revision>5</cp:revision>
  <cp:lastPrinted>2026-10-01T08:54:00Z</cp:lastPrinted>
  <dcterms:created xsi:type="dcterms:W3CDTF">2026-10-01T08:35:00Z</dcterms:created>
  <dcterms:modified xsi:type="dcterms:W3CDTF">2026-10-01T08:54:00Z</dcterms:modified>
</cp:coreProperties>
</file>