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3C97" w14:textId="3E607DBF" w:rsidR="00072BA8" w:rsidRDefault="00072BA8" w:rsidP="00072BA8">
      <w:pPr>
        <w:pStyle w:val="Tekstpodstawowywcity"/>
        <w:ind w:left="0"/>
        <w:rPr>
          <w:rFonts w:ascii="Arial Black" w:hAnsi="Arial Black"/>
        </w:rPr>
      </w:pPr>
      <w:r>
        <w:rPr>
          <w:rFonts w:ascii="Arial Black" w:hAnsi="Arial Black"/>
        </w:rPr>
        <w:t>BURMISTRZ GÓRY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</w:t>
      </w:r>
      <w:r w:rsidR="001D36EF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Góra, dnia </w:t>
      </w:r>
      <w:r w:rsidR="00AC1531">
        <w:rPr>
          <w:rFonts w:ascii="Times New Roman" w:hAnsi="Times New Roman"/>
        </w:rPr>
        <w:t>02 lipca</w:t>
      </w:r>
      <w:r w:rsidR="005A78F8"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 r.</w:t>
      </w:r>
    </w:p>
    <w:p w14:paraId="11DB30E5" w14:textId="2D3A0486" w:rsidR="00072BA8" w:rsidRDefault="00AC1531" w:rsidP="00072BA8">
      <w:pPr>
        <w:pStyle w:val="Tekstpodstawowywcity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GK</w:t>
      </w:r>
      <w:r w:rsidR="00072BA8">
        <w:rPr>
          <w:rFonts w:ascii="Times New Roman" w:hAnsi="Times New Roman"/>
        </w:rPr>
        <w:t>.6845.</w:t>
      </w:r>
      <w:r>
        <w:rPr>
          <w:rFonts w:ascii="Times New Roman" w:hAnsi="Times New Roman"/>
        </w:rPr>
        <w:t>49</w:t>
      </w:r>
      <w:r w:rsidR="00072BA8">
        <w:rPr>
          <w:rFonts w:ascii="Times New Roman" w:hAnsi="Times New Roman"/>
        </w:rPr>
        <w:t>.202</w:t>
      </w:r>
      <w:r w:rsidR="005A78F8">
        <w:rPr>
          <w:rFonts w:ascii="Times New Roman" w:hAnsi="Times New Roman"/>
        </w:rPr>
        <w:t>6</w:t>
      </w:r>
    </w:p>
    <w:p w14:paraId="20EF71F9" w14:textId="77777777" w:rsidR="00072BA8" w:rsidRDefault="00072BA8" w:rsidP="00072BA8">
      <w:pPr>
        <w:pStyle w:val="Tekstpodstawowywcity"/>
        <w:ind w:left="0"/>
        <w:rPr>
          <w:rFonts w:ascii="Times New Roman" w:hAnsi="Times New Roman"/>
          <w:b/>
          <w:bCs/>
          <w:sz w:val="32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  <w:b/>
          <w:bCs/>
          <w:sz w:val="32"/>
          <w:u w:val="single"/>
        </w:rPr>
        <w:t>WYKAZ</w:t>
      </w:r>
    </w:p>
    <w:p w14:paraId="1CF41A73" w14:textId="77777777" w:rsidR="00072BA8" w:rsidRDefault="00072BA8" w:rsidP="00072BA8">
      <w:pPr>
        <w:pStyle w:val="Tekstpodstawowywcity"/>
        <w:ind w:left="0"/>
        <w:jc w:val="center"/>
        <w:rPr>
          <w:rFonts w:ascii="Times New Roman" w:hAnsi="Times New Roman"/>
          <w:b/>
          <w:bCs/>
          <w:u w:val="single"/>
        </w:rPr>
      </w:pPr>
    </w:p>
    <w:p w14:paraId="5BA78212" w14:textId="6E316B36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 podstawie art. 35 ust. 1, 1b i 2 ustawy z dnia 21 sierpnia 1997 r. o gospodarce nieruchomościami (Dz. U. z 202</w:t>
      </w:r>
      <w:r w:rsidR="005A78F8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poz. </w:t>
      </w:r>
      <w:r w:rsidR="005A78F8">
        <w:rPr>
          <w:rFonts w:ascii="Times New Roman" w:hAnsi="Times New Roman"/>
          <w:b/>
          <w:bCs/>
        </w:rPr>
        <w:t>399</w:t>
      </w:r>
      <w:r>
        <w:rPr>
          <w:rFonts w:ascii="Times New Roman" w:hAnsi="Times New Roman"/>
          <w:b/>
          <w:bCs/>
        </w:rPr>
        <w:t>)</w:t>
      </w:r>
    </w:p>
    <w:p w14:paraId="4435D3A4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  <w:u w:val="single"/>
        </w:rPr>
      </w:pPr>
    </w:p>
    <w:p w14:paraId="60051205" w14:textId="77777777" w:rsidR="00072BA8" w:rsidRDefault="00072BA8" w:rsidP="00072BA8">
      <w:pPr>
        <w:pStyle w:val="Tekstpodstawowywcity"/>
        <w:spacing w:line="360" w:lineRule="auto"/>
        <w:ind w:left="0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u w:val="single"/>
        </w:rPr>
        <w:t xml:space="preserve">Burmistrz Góry podaje do publicznej wiadomości </w:t>
      </w:r>
    </w:p>
    <w:p w14:paraId="3D9122AF" w14:textId="4AF5B79B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wykaz nieruchomości stanowiąc</w:t>
      </w:r>
      <w:r w:rsidR="00E63B51">
        <w:rPr>
          <w:rFonts w:ascii="Times New Roman" w:hAnsi="Times New Roman"/>
          <w:b/>
          <w:bCs/>
          <w:i/>
          <w:iCs/>
        </w:rPr>
        <w:t>ych</w:t>
      </w:r>
      <w:r>
        <w:rPr>
          <w:rFonts w:ascii="Times New Roman" w:hAnsi="Times New Roman"/>
          <w:b/>
          <w:bCs/>
          <w:i/>
          <w:iCs/>
        </w:rPr>
        <w:t xml:space="preserve"> własność Gminy Góra, użytkowan</w:t>
      </w:r>
      <w:r w:rsidR="00E63B51">
        <w:rPr>
          <w:rFonts w:ascii="Times New Roman" w:hAnsi="Times New Roman"/>
          <w:b/>
          <w:bCs/>
          <w:i/>
          <w:iCs/>
        </w:rPr>
        <w:t>ych</w:t>
      </w:r>
      <w:r>
        <w:rPr>
          <w:rFonts w:ascii="Times New Roman" w:hAnsi="Times New Roman"/>
          <w:b/>
          <w:bCs/>
          <w:i/>
          <w:iCs/>
        </w:rPr>
        <w:t xml:space="preserve"> rolniczo, przeznaczon</w:t>
      </w:r>
      <w:r w:rsidR="00E63B51">
        <w:rPr>
          <w:rFonts w:ascii="Times New Roman" w:hAnsi="Times New Roman"/>
          <w:b/>
          <w:bCs/>
          <w:i/>
          <w:iCs/>
        </w:rPr>
        <w:t>ych</w:t>
      </w:r>
      <w:r>
        <w:rPr>
          <w:rFonts w:ascii="Times New Roman" w:hAnsi="Times New Roman"/>
          <w:b/>
          <w:bCs/>
          <w:i/>
          <w:iCs/>
        </w:rPr>
        <w:t xml:space="preserve"> do wydzierżawienia w trybie bezprzetargowym na rzecz dotychczasowego dzierżawcy, który wyraził chęć kontynuowania dzierżaw.</w:t>
      </w:r>
    </w:p>
    <w:p w14:paraId="03EC5763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Oznaczenie nieruchomości:</w:t>
      </w:r>
    </w:p>
    <w:p w14:paraId="1CE13334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  <w:sz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153"/>
        <w:gridCol w:w="992"/>
        <w:gridCol w:w="1275"/>
        <w:gridCol w:w="1275"/>
        <w:gridCol w:w="1203"/>
        <w:gridCol w:w="1207"/>
        <w:gridCol w:w="2480"/>
      </w:tblGrid>
      <w:tr w:rsidR="00072BA8" w14:paraId="050C5A88" w14:textId="77777777" w:rsidTr="005A78F8">
        <w:trPr>
          <w:trHeight w:val="99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6761B40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Lp.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C00130E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Nr działki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9E7F1C1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Pow. działki</w:t>
            </w:r>
          </w:p>
          <w:p w14:paraId="423241B8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w 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D100A0F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Klasyfikacja gruntu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B5EAF9A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Położenie</w:t>
            </w:r>
          </w:p>
          <w:p w14:paraId="4A836BBB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działki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EC8B509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Nr księgi wieczystej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4D5D469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Roczny czynsz dzierżawny w q pszenicy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A42BE8C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Przeznaczenie w Planie Zagospodarowania Przestrzennego</w:t>
            </w:r>
          </w:p>
          <w:p w14:paraId="6D94EB1B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 xml:space="preserve">(Jednostki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bilansowe)*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)</w:t>
            </w:r>
          </w:p>
        </w:tc>
      </w:tr>
      <w:tr w:rsidR="00072BA8" w14:paraId="2F1F5E22" w14:textId="77777777" w:rsidTr="005A78F8">
        <w:trPr>
          <w:trHeight w:val="23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C04A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A928" w14:textId="4F574B3C" w:rsidR="00072BA8" w:rsidRDefault="00AC1531" w:rsidP="00202102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cz.1814/11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27F2" w14:textId="63AB375C" w:rsidR="00072BA8" w:rsidRDefault="005A78F8">
            <w:pPr>
              <w:pStyle w:val="Tekstpodstawowywcity"/>
              <w:ind w:left="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</w:t>
            </w:r>
            <w:r w:rsidR="00AC1531">
              <w:rPr>
                <w:rFonts w:ascii="Times New Roman" w:hAnsi="Times New Roman"/>
                <w:sz w:val="22"/>
              </w:rPr>
              <w:t>8900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1C2C" w14:textId="57C30D4C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RI</w:t>
            </w:r>
            <w:r w:rsidR="005A78F8">
              <w:rPr>
                <w:rFonts w:ascii="Times New Roman" w:hAnsi="Times New Roman"/>
                <w:sz w:val="22"/>
              </w:rPr>
              <w:t>II</w:t>
            </w:r>
            <w:r w:rsidR="00202102">
              <w:rPr>
                <w:rFonts w:ascii="Times New Roman" w:hAnsi="Times New Roman"/>
                <w:sz w:val="22"/>
              </w:rPr>
              <w:t>a</w:t>
            </w:r>
            <w:proofErr w:type="spellEnd"/>
            <w:r w:rsidR="00202102">
              <w:rPr>
                <w:rFonts w:ascii="Times New Roman" w:hAnsi="Times New Roman"/>
                <w:sz w:val="22"/>
              </w:rPr>
              <w:t xml:space="preserve"> (0,4724 ha) i </w:t>
            </w:r>
            <w:proofErr w:type="spellStart"/>
            <w:r w:rsidR="00202102">
              <w:rPr>
                <w:rFonts w:ascii="Times New Roman" w:hAnsi="Times New Roman"/>
                <w:sz w:val="22"/>
              </w:rPr>
              <w:t>RIIIb</w:t>
            </w:r>
            <w:proofErr w:type="spellEnd"/>
            <w:r w:rsidR="00202102">
              <w:rPr>
                <w:rFonts w:ascii="Times New Roman" w:hAnsi="Times New Roman"/>
                <w:sz w:val="22"/>
              </w:rPr>
              <w:t xml:space="preserve"> (0,4176 ha)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92BB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GÓRA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0C77" w14:textId="08EF937A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LE1G/000</w:t>
            </w:r>
            <w:r w:rsidR="00202102">
              <w:rPr>
                <w:rFonts w:ascii="Times New Roman" w:hAnsi="Times New Roman"/>
                <w:sz w:val="22"/>
              </w:rPr>
              <w:t>81420/2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06E0" w14:textId="2947135E" w:rsidR="00072BA8" w:rsidRDefault="00202102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3</w:t>
            </w:r>
            <w:r w:rsidR="001D36EF">
              <w:rPr>
                <w:rFonts w:ascii="Times New Roman" w:hAnsi="Times New Roman"/>
                <w:b/>
                <w:bCs/>
                <w:i/>
                <w:iCs/>
                <w:sz w:val="22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42</w:t>
            </w:r>
            <w:r w:rsidR="00072BA8">
              <w:rPr>
                <w:rFonts w:ascii="Times New Roman" w:hAnsi="Times New Roman"/>
                <w:b/>
                <w:bCs/>
                <w:i/>
                <w:iCs/>
                <w:sz w:val="22"/>
              </w:rPr>
              <w:t>q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8A75" w14:textId="68DE4C5F" w:rsidR="00072BA8" w:rsidRDefault="001D36EF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AF100R</w:t>
            </w:r>
          </w:p>
        </w:tc>
      </w:tr>
      <w:tr w:rsidR="00202102" w14:paraId="56D64A68" w14:textId="77777777" w:rsidTr="00D546A1">
        <w:trPr>
          <w:trHeight w:val="23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B8A6" w14:textId="44A74003" w:rsidR="00202102" w:rsidRDefault="00202102" w:rsidP="00D546A1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894D" w14:textId="117BA435" w:rsidR="00202102" w:rsidRDefault="00202102" w:rsidP="00D546A1">
            <w:pPr>
              <w:pStyle w:val="Tekstpodstawowywcity"/>
              <w:ind w:left="0"/>
              <w:jc w:val="right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cz. </w:t>
            </w:r>
            <w:r>
              <w:rPr>
                <w:rFonts w:ascii="Times New Roman" w:hAnsi="Times New Roman"/>
                <w:b/>
                <w:bCs/>
                <w:sz w:val="22"/>
              </w:rPr>
              <w:t>2043/5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365F" w14:textId="2D05762F" w:rsidR="00202102" w:rsidRDefault="00202102" w:rsidP="00D546A1">
            <w:pPr>
              <w:pStyle w:val="Tekstpodstawowywcity"/>
              <w:ind w:left="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1,1492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CDD3" w14:textId="3F8E7D50" w:rsidR="00202102" w:rsidRPr="00202102" w:rsidRDefault="00202102" w:rsidP="00D546A1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  <w:lang w:val="en-US"/>
              </w:rPr>
            </w:pPr>
            <w:proofErr w:type="spellStart"/>
            <w:r w:rsidRPr="00202102">
              <w:rPr>
                <w:rFonts w:ascii="Times New Roman" w:hAnsi="Times New Roman"/>
                <w:sz w:val="22"/>
                <w:lang w:val="en-US"/>
              </w:rPr>
              <w:t>RI</w:t>
            </w:r>
            <w:r w:rsidRPr="00202102">
              <w:rPr>
                <w:rFonts w:ascii="Times New Roman" w:hAnsi="Times New Roman"/>
                <w:sz w:val="22"/>
                <w:lang w:val="en-US"/>
              </w:rPr>
              <w:t>Va</w:t>
            </w:r>
            <w:proofErr w:type="spellEnd"/>
            <w:r w:rsidRPr="00202102">
              <w:rPr>
                <w:rFonts w:ascii="Times New Roman" w:hAnsi="Times New Roman"/>
                <w:sz w:val="22"/>
                <w:lang w:val="en-US"/>
              </w:rPr>
              <w:t xml:space="preserve"> (0,20000 ha) </w:t>
            </w:r>
            <w:proofErr w:type="spellStart"/>
            <w:r w:rsidRPr="00202102">
              <w:rPr>
                <w:rFonts w:ascii="Times New Roman" w:hAnsi="Times New Roman"/>
                <w:sz w:val="22"/>
                <w:lang w:val="en-US"/>
              </w:rPr>
              <w:t>i</w:t>
            </w:r>
            <w:proofErr w:type="spellEnd"/>
            <w:r w:rsidRPr="00202102">
              <w:rPr>
                <w:rFonts w:ascii="Times New Roman" w:hAnsi="Times New Roman"/>
                <w:sz w:val="22"/>
                <w:lang w:val="en-US"/>
              </w:rPr>
              <w:t xml:space="preserve"> ŁIV (0,9492 h</w:t>
            </w:r>
            <w:r>
              <w:rPr>
                <w:rFonts w:ascii="Times New Roman" w:hAnsi="Times New Roman"/>
                <w:sz w:val="22"/>
                <w:lang w:val="en-US"/>
              </w:rPr>
              <w:t>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0665" w14:textId="77777777" w:rsidR="00202102" w:rsidRDefault="00202102" w:rsidP="00D546A1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GÓRA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3C5E" w14:textId="15BE899D" w:rsidR="00202102" w:rsidRDefault="00202102" w:rsidP="00D546A1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LE1G/000</w:t>
            </w:r>
            <w:r>
              <w:rPr>
                <w:rFonts w:ascii="Times New Roman" w:hAnsi="Times New Roman"/>
                <w:sz w:val="22"/>
              </w:rPr>
              <w:t>81420/2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965F" w14:textId="0261433D" w:rsidR="00202102" w:rsidRDefault="00202102" w:rsidP="00D546A1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2,61</w:t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q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AB82" w14:textId="2C7F8669" w:rsidR="00202102" w:rsidRDefault="00202102" w:rsidP="00D546A1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AF</w:t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83ZP, E1ZD, AF11MN, a12KDd</w:t>
            </w:r>
          </w:p>
        </w:tc>
      </w:tr>
    </w:tbl>
    <w:p w14:paraId="616AF799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  <w:u w:val="single"/>
        </w:rPr>
      </w:pPr>
    </w:p>
    <w:p w14:paraId="5FA9853B" w14:textId="3F29159A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- dla jednostki bilansowej </w:t>
      </w:r>
      <w:r w:rsidR="001D36EF">
        <w:rPr>
          <w:rFonts w:ascii="Times New Roman" w:hAnsi="Times New Roman"/>
          <w:b/>
          <w:bCs/>
          <w:sz w:val="22"/>
        </w:rPr>
        <w:t>AF100R</w:t>
      </w:r>
      <w:r>
        <w:rPr>
          <w:rFonts w:ascii="Times New Roman" w:hAnsi="Times New Roman"/>
          <w:b/>
          <w:bCs/>
          <w:sz w:val="22"/>
        </w:rPr>
        <w:t xml:space="preserve">, </w:t>
      </w:r>
      <w:r>
        <w:rPr>
          <w:rFonts w:ascii="Times New Roman" w:hAnsi="Times New Roman"/>
          <w:sz w:val="22"/>
        </w:rPr>
        <w:t xml:space="preserve">ustala się przeznaczenie na tereny </w:t>
      </w:r>
      <w:r w:rsidR="005A78F8">
        <w:rPr>
          <w:rFonts w:ascii="Times New Roman" w:hAnsi="Times New Roman"/>
          <w:sz w:val="22"/>
        </w:rPr>
        <w:t>roln</w:t>
      </w:r>
      <w:r w:rsidR="001D36EF">
        <w:rPr>
          <w:rFonts w:ascii="Times New Roman" w:hAnsi="Times New Roman"/>
          <w:sz w:val="22"/>
        </w:rPr>
        <w:t>icz</w:t>
      </w:r>
      <w:r w:rsidR="005A78F8">
        <w:rPr>
          <w:rFonts w:ascii="Times New Roman" w:hAnsi="Times New Roman"/>
          <w:sz w:val="22"/>
        </w:rPr>
        <w:t>e</w:t>
      </w:r>
      <w:r w:rsidR="00202102">
        <w:rPr>
          <w:rFonts w:ascii="Times New Roman" w:hAnsi="Times New Roman"/>
          <w:sz w:val="22"/>
        </w:rPr>
        <w:t>;</w:t>
      </w:r>
    </w:p>
    <w:p w14:paraId="653F2EA3" w14:textId="17B44475" w:rsidR="00202102" w:rsidRDefault="00202102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dla jednostki bilansowej AF83ZP, ustala się przeznaczenie na tereny zieleni parkowej;</w:t>
      </w:r>
    </w:p>
    <w:p w14:paraId="5F7C8F90" w14:textId="1FE9B0A0" w:rsidR="00202102" w:rsidRDefault="00202102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dla jednostki bilansowej E1ZD, ustala się przeznaczenie na tereny ogrodów działkowych;</w:t>
      </w:r>
    </w:p>
    <w:p w14:paraId="4F593111" w14:textId="23575C5A" w:rsidR="00202102" w:rsidRDefault="00202102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dla jednostki bilansowej AF11MN, ustala się przeznaczenie na tereny zabudowy mieszkaniowej jednorodzinnej;</w:t>
      </w:r>
    </w:p>
    <w:p w14:paraId="1C0C6A51" w14:textId="4A80B47E" w:rsidR="00202102" w:rsidRDefault="00202102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dla jednostki a12KDd, ustala się przeznaczenie na tereny dróg klasy dojazdowej.</w:t>
      </w:r>
    </w:p>
    <w:p w14:paraId="7E557990" w14:textId="71C1B89E" w:rsidR="00202102" w:rsidRDefault="00202102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Nieruchomości przeznacza się do wydzierżawienia na cele rolne.</w:t>
      </w:r>
    </w:p>
    <w:p w14:paraId="05690619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</w:p>
    <w:p w14:paraId="291BA282" w14:textId="6EEE7CE3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W/w nieruchomoś</w:t>
      </w:r>
      <w:r w:rsidR="00E63B51">
        <w:rPr>
          <w:rFonts w:ascii="Times New Roman" w:hAnsi="Times New Roman"/>
          <w:sz w:val="22"/>
        </w:rPr>
        <w:t>ci</w:t>
      </w:r>
      <w:r>
        <w:rPr>
          <w:rFonts w:ascii="Times New Roman" w:hAnsi="Times New Roman"/>
          <w:sz w:val="22"/>
        </w:rPr>
        <w:t xml:space="preserve"> woln</w:t>
      </w:r>
      <w:r w:rsidR="00E63B51"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z w:val="22"/>
        </w:rPr>
        <w:t xml:space="preserve"> </w:t>
      </w:r>
      <w:r w:rsidR="00E63B51">
        <w:rPr>
          <w:rFonts w:ascii="Times New Roman" w:hAnsi="Times New Roman"/>
          <w:sz w:val="22"/>
        </w:rPr>
        <w:t>są</w:t>
      </w:r>
      <w:r>
        <w:rPr>
          <w:rFonts w:ascii="Times New Roman" w:hAnsi="Times New Roman"/>
          <w:sz w:val="22"/>
        </w:rPr>
        <w:t xml:space="preserve"> od ograniczeń, obciążeń i hipotek i posiada</w:t>
      </w:r>
      <w:r w:rsidR="00E63B51">
        <w:rPr>
          <w:rFonts w:ascii="Times New Roman" w:hAnsi="Times New Roman"/>
          <w:sz w:val="22"/>
        </w:rPr>
        <w:t>ją</w:t>
      </w:r>
      <w:r>
        <w:rPr>
          <w:rFonts w:ascii="Times New Roman" w:hAnsi="Times New Roman"/>
          <w:sz w:val="22"/>
        </w:rPr>
        <w:t xml:space="preserve"> dostęp do drogi.</w:t>
      </w:r>
    </w:p>
    <w:p w14:paraId="24361C43" w14:textId="0555CADF" w:rsidR="00072BA8" w:rsidRDefault="00072BA8" w:rsidP="00072BA8">
      <w:pPr>
        <w:jc w:val="both"/>
        <w:rPr>
          <w:sz w:val="23"/>
        </w:rPr>
      </w:pPr>
      <w:r>
        <w:rPr>
          <w:sz w:val="23"/>
        </w:rPr>
        <w:t>Średnią krajową cenę skupu pszenicy, ustala się na podstawie ostatniego obwieszczenia Prezesa Głównego Urzędu Statystycznego, ogłaszanego w Dzienniku Urzędowym Rzeczypospolitej Polskiej "Monitor Polski", w terminie 20 dni po upływie każdego półrocza kalendarzowego.</w:t>
      </w:r>
    </w:p>
    <w:p w14:paraId="4AE6F14F" w14:textId="77777777" w:rsidR="00072BA8" w:rsidRDefault="00072BA8" w:rsidP="00072BA8">
      <w:pPr>
        <w:jc w:val="both"/>
      </w:pPr>
      <w:r>
        <w:rPr>
          <w:spacing w:val="4"/>
          <w:sz w:val="23"/>
        </w:rPr>
        <w:t xml:space="preserve">Czynsz płatny jest w terminie </w:t>
      </w:r>
      <w:r>
        <w:rPr>
          <w:b/>
          <w:bCs/>
          <w:spacing w:val="4"/>
          <w:sz w:val="23"/>
        </w:rPr>
        <w:t xml:space="preserve">do dnia 10 października każdego roku i może </w:t>
      </w:r>
      <w:r>
        <w:t>zostać zaktualizowany (zmieniony) Zarządzeniem Burmistrza Góry.</w:t>
      </w:r>
    </w:p>
    <w:p w14:paraId="18C43BAB" w14:textId="77777777" w:rsidR="00072BA8" w:rsidRDefault="00072BA8" w:rsidP="00072BA8">
      <w:pPr>
        <w:jc w:val="both"/>
        <w:rPr>
          <w:sz w:val="22"/>
        </w:rPr>
      </w:pPr>
    </w:p>
    <w:p w14:paraId="3B31CC0A" w14:textId="2D7654A9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</w:rPr>
        <w:t>Nieruchomoś</w:t>
      </w:r>
      <w:r w:rsidR="00E63B51">
        <w:rPr>
          <w:rFonts w:ascii="Times New Roman" w:hAnsi="Times New Roman"/>
          <w:b/>
          <w:bCs/>
        </w:rPr>
        <w:t>ci</w:t>
      </w:r>
      <w:r>
        <w:rPr>
          <w:rFonts w:ascii="Times New Roman" w:hAnsi="Times New Roman"/>
          <w:b/>
          <w:bCs/>
        </w:rPr>
        <w:t xml:space="preserve"> przeznacza się do wydzierżawienia na cele rolne na okres co najmniej trzech lat – na okres czterech lat.</w:t>
      </w:r>
    </w:p>
    <w:p w14:paraId="006D68F7" w14:textId="263347B6" w:rsidR="00072BA8" w:rsidRDefault="00072BA8" w:rsidP="005A78F8">
      <w:pPr>
        <w:pStyle w:val="Tekstpodstawowywcity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Szczegółowe informacje na temat przedmiotu dzierżawy uzyskać można w Urzędzie Miasta </w:t>
      </w:r>
      <w:r>
        <w:rPr>
          <w:rFonts w:ascii="Times New Roman" w:hAnsi="Times New Roman"/>
        </w:rPr>
        <w:br/>
        <w:t xml:space="preserve">i Gminy w Górze, w Wydziale </w:t>
      </w:r>
      <w:r w:rsidR="005A78F8">
        <w:rPr>
          <w:rFonts w:ascii="Times New Roman" w:hAnsi="Times New Roman"/>
        </w:rPr>
        <w:t>Gospodarki</w:t>
      </w:r>
      <w:r>
        <w:rPr>
          <w:rFonts w:ascii="Times New Roman" w:hAnsi="Times New Roman"/>
        </w:rPr>
        <w:t xml:space="preserve"> Komunaln</w:t>
      </w:r>
      <w:r w:rsidR="005A78F8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/pokój 205/ lub pod numerem tel. </w:t>
      </w:r>
      <w:r w:rsidR="005A78F8">
        <w:rPr>
          <w:rFonts w:ascii="Times New Roman" w:hAnsi="Times New Roman"/>
        </w:rPr>
        <w:br/>
      </w:r>
      <w:r>
        <w:rPr>
          <w:rFonts w:ascii="Times New Roman" w:hAnsi="Times New Roman"/>
        </w:rPr>
        <w:t>(65) 544 36 31.</w:t>
      </w:r>
    </w:p>
    <w:p w14:paraId="00606A3B" w14:textId="77777777" w:rsidR="00072BA8" w:rsidRDefault="00072BA8" w:rsidP="00072BA8">
      <w:pPr>
        <w:jc w:val="right"/>
      </w:pPr>
    </w:p>
    <w:p w14:paraId="0DD80A24" w14:textId="77777777" w:rsidR="00072BA8" w:rsidRDefault="00072BA8" w:rsidP="00072BA8">
      <w:pPr>
        <w:jc w:val="right"/>
      </w:pPr>
    </w:p>
    <w:p w14:paraId="3409C89A" w14:textId="77777777" w:rsidR="00072BA8" w:rsidRDefault="00072BA8" w:rsidP="00072BA8">
      <w:pPr>
        <w:jc w:val="right"/>
      </w:pPr>
    </w:p>
    <w:p w14:paraId="76618EE3" w14:textId="77777777" w:rsidR="00072BA8" w:rsidRDefault="00072BA8" w:rsidP="00072BA8">
      <w:pPr>
        <w:jc w:val="right"/>
      </w:pPr>
    </w:p>
    <w:p w14:paraId="17B39D98" w14:textId="77777777" w:rsidR="00072BA8" w:rsidRDefault="00072BA8" w:rsidP="00072BA8">
      <w:pPr>
        <w:jc w:val="right"/>
      </w:pPr>
    </w:p>
    <w:p w14:paraId="60B17EE6" w14:textId="77777777" w:rsidR="00072BA8" w:rsidRDefault="00072BA8" w:rsidP="00072BA8">
      <w:pPr>
        <w:jc w:val="right"/>
      </w:pPr>
    </w:p>
    <w:p w14:paraId="145E1D9E" w14:textId="77777777" w:rsidR="00072BA8" w:rsidRDefault="00072BA8" w:rsidP="00072BA8">
      <w:pPr>
        <w:jc w:val="right"/>
      </w:pPr>
    </w:p>
    <w:p w14:paraId="79A2E4A0" w14:textId="77777777" w:rsidR="00072BA8" w:rsidRDefault="00072BA8" w:rsidP="00072BA8">
      <w:pPr>
        <w:jc w:val="right"/>
      </w:pPr>
    </w:p>
    <w:p w14:paraId="7929D119" w14:textId="77777777" w:rsidR="00072BA8" w:rsidRDefault="00072BA8" w:rsidP="00072BA8">
      <w:pPr>
        <w:jc w:val="right"/>
      </w:pPr>
    </w:p>
    <w:p w14:paraId="02266151" w14:textId="77777777" w:rsidR="004524E5" w:rsidRDefault="004524E5" w:rsidP="004524E5">
      <w:pPr>
        <w:jc w:val="right"/>
      </w:pPr>
    </w:p>
    <w:p w14:paraId="1570104F" w14:textId="77777777" w:rsidR="004524E5" w:rsidRDefault="004524E5" w:rsidP="004524E5">
      <w:pPr>
        <w:jc w:val="right"/>
      </w:pPr>
    </w:p>
    <w:p w14:paraId="072E5CCE" w14:textId="77777777" w:rsidR="004524E5" w:rsidRDefault="004524E5" w:rsidP="004524E5">
      <w:pPr>
        <w:jc w:val="right"/>
      </w:pPr>
    </w:p>
    <w:p w14:paraId="27E96E40" w14:textId="77777777" w:rsidR="00697D0F" w:rsidRDefault="00697D0F"/>
    <w:sectPr w:rsidR="00697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38"/>
    <w:rsid w:val="00072BA8"/>
    <w:rsid w:val="000C2CC6"/>
    <w:rsid w:val="000D72C6"/>
    <w:rsid w:val="001D36EF"/>
    <w:rsid w:val="00202102"/>
    <w:rsid w:val="00301FA4"/>
    <w:rsid w:val="00341780"/>
    <w:rsid w:val="00360538"/>
    <w:rsid w:val="0037582E"/>
    <w:rsid w:val="004524E5"/>
    <w:rsid w:val="00474874"/>
    <w:rsid w:val="0048122C"/>
    <w:rsid w:val="0048641B"/>
    <w:rsid w:val="004928C5"/>
    <w:rsid w:val="004A4894"/>
    <w:rsid w:val="00562978"/>
    <w:rsid w:val="005A78F8"/>
    <w:rsid w:val="005B52E3"/>
    <w:rsid w:val="00697D0F"/>
    <w:rsid w:val="007D472B"/>
    <w:rsid w:val="00832067"/>
    <w:rsid w:val="00851F12"/>
    <w:rsid w:val="00AC1531"/>
    <w:rsid w:val="00B50050"/>
    <w:rsid w:val="00E371F6"/>
    <w:rsid w:val="00E63B51"/>
    <w:rsid w:val="00EB3F34"/>
    <w:rsid w:val="00ED62BA"/>
    <w:rsid w:val="00F3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87C3"/>
  <w15:chartTrackingRefBased/>
  <w15:docId w15:val="{4D85E50D-2BAF-4EAA-9CDB-83C0D55E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874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lang w:eastAsia="en-US"/>
    </w:rPr>
  </w:style>
  <w:style w:type="paragraph" w:styleId="Adreszwrotnynakopercie">
    <w:name w:val="envelope return"/>
    <w:basedOn w:val="Normalny"/>
    <w:uiPriority w:val="99"/>
    <w:semiHidden/>
    <w:unhideWhenUsed/>
    <w:rsid w:val="004A4894"/>
    <w:rPr>
      <w:rFonts w:eastAsiaTheme="majorEastAsia" w:cstheme="majorBidi"/>
      <w:sz w:val="20"/>
      <w:szCs w:val="20"/>
      <w:lang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524E5"/>
    <w:pPr>
      <w:overflowPunct w:val="0"/>
      <w:autoSpaceDE w:val="0"/>
      <w:autoSpaceDN w:val="0"/>
      <w:adjustRightInd w:val="0"/>
      <w:ind w:left="360"/>
    </w:pPr>
    <w:rPr>
      <w:rFonts w:ascii="Bookman Old Style" w:hAnsi="Bookman Old Sty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524E5"/>
    <w:rPr>
      <w:rFonts w:ascii="Bookman Old Style" w:eastAsia="Times New Roman" w:hAnsi="Bookman Old Style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Agnieszka Mazur</cp:lastModifiedBy>
  <cp:revision>3</cp:revision>
  <cp:lastPrinted>2026-05-04T06:26:00Z</cp:lastPrinted>
  <dcterms:created xsi:type="dcterms:W3CDTF">2026-07-02T08:21:00Z</dcterms:created>
  <dcterms:modified xsi:type="dcterms:W3CDTF">2026-07-02T08:42:00Z</dcterms:modified>
</cp:coreProperties>
</file>