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ACD42" w14:textId="39ADAC04" w:rsidR="00C557E9" w:rsidRPr="001B511C" w:rsidRDefault="00F9516B" w:rsidP="009A7C3C">
      <w:pPr>
        <w:spacing w:after="120"/>
        <w:jc w:val="right"/>
        <w:rPr>
          <w:rFonts w:ascii="Times New Roman" w:hAnsi="Times New Roman" w:cs="Times New Roman"/>
        </w:rPr>
      </w:pPr>
      <w:r w:rsidRPr="001B511C">
        <w:rPr>
          <w:rFonts w:ascii="Times New Roman" w:hAnsi="Times New Roman" w:cs="Times New Roman"/>
        </w:rPr>
        <w:t>Góra</w:t>
      </w:r>
      <w:r w:rsidR="00C557E9" w:rsidRPr="001B511C">
        <w:rPr>
          <w:rFonts w:ascii="Times New Roman" w:hAnsi="Times New Roman" w:cs="Times New Roman"/>
        </w:rPr>
        <w:t xml:space="preserve">, dnia </w:t>
      </w:r>
      <w:r w:rsidR="001B511C" w:rsidRPr="001B511C">
        <w:rPr>
          <w:rFonts w:ascii="Times New Roman" w:hAnsi="Times New Roman" w:cs="Times New Roman"/>
        </w:rPr>
        <w:t>1 lipca 2026 r.</w:t>
      </w:r>
    </w:p>
    <w:p w14:paraId="185AD7A1" w14:textId="77777777" w:rsidR="00A73337" w:rsidRPr="001B511C" w:rsidRDefault="00C557E9" w:rsidP="00A7333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511C">
        <w:rPr>
          <w:rFonts w:ascii="Times New Roman" w:hAnsi="Times New Roman" w:cs="Times New Roman"/>
          <w:b/>
          <w:bCs/>
          <w:sz w:val="24"/>
          <w:szCs w:val="24"/>
        </w:rPr>
        <w:t>OGŁOSZENIE</w:t>
      </w:r>
      <w:r w:rsidR="00A73337" w:rsidRPr="001B51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2BCC996" w14:textId="17A98383" w:rsidR="00A73337" w:rsidRPr="001B511C" w:rsidRDefault="00F9516B" w:rsidP="00A73337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511C">
        <w:rPr>
          <w:rFonts w:ascii="Times New Roman" w:hAnsi="Times New Roman" w:cs="Times New Roman"/>
          <w:b/>
          <w:bCs/>
          <w:sz w:val="24"/>
          <w:szCs w:val="24"/>
        </w:rPr>
        <w:t>BURMISTRZA GÓRY</w:t>
      </w:r>
    </w:p>
    <w:p w14:paraId="0C5CA037" w14:textId="044B4D96" w:rsidR="00F9516B" w:rsidRPr="001B511C" w:rsidRDefault="00C557E9" w:rsidP="00F9516B">
      <w:pPr>
        <w:spacing w:after="360" w:line="276" w:lineRule="auto"/>
        <w:jc w:val="center"/>
        <w:rPr>
          <w:rFonts w:ascii="Times New Roman" w:hAnsi="Times New Roman" w:cs="Times New Roman"/>
          <w:b/>
          <w:bCs/>
        </w:rPr>
      </w:pPr>
      <w:r w:rsidRPr="001B511C">
        <w:rPr>
          <w:rFonts w:ascii="Times New Roman" w:hAnsi="Times New Roman" w:cs="Times New Roman"/>
          <w:b/>
          <w:bCs/>
        </w:rPr>
        <w:t>o rozpoczęciu konsultacji społecznych</w:t>
      </w:r>
      <w:r w:rsidR="00A73337" w:rsidRPr="001B511C">
        <w:rPr>
          <w:rFonts w:ascii="Times New Roman" w:hAnsi="Times New Roman" w:cs="Times New Roman"/>
          <w:b/>
          <w:bCs/>
        </w:rPr>
        <w:t xml:space="preserve"> </w:t>
      </w:r>
      <w:r w:rsidR="008C3E49" w:rsidRPr="001B511C">
        <w:rPr>
          <w:rFonts w:ascii="Times New Roman" w:hAnsi="Times New Roman" w:cs="Times New Roman"/>
          <w:b/>
          <w:bCs/>
        </w:rPr>
        <w:t xml:space="preserve">projektu </w:t>
      </w:r>
      <w:r w:rsidRPr="001B511C">
        <w:rPr>
          <w:rFonts w:ascii="Times New Roman" w:hAnsi="Times New Roman" w:cs="Times New Roman"/>
          <w:b/>
          <w:bCs/>
        </w:rPr>
        <w:t>miejscowego planu zagospodarowania przestrzennego</w:t>
      </w:r>
      <w:r w:rsidR="001B511C" w:rsidRPr="001B511C">
        <w:rPr>
          <w:rFonts w:ascii="Times New Roman" w:hAnsi="Times New Roman" w:cs="Times New Roman"/>
          <w:b/>
          <w:bCs/>
        </w:rPr>
        <w:t xml:space="preserve"> dla obrębu geodezyjnego Wierzowice Wielkie, gmina Góra</w:t>
      </w:r>
    </w:p>
    <w:p w14:paraId="7F9F2AEC" w14:textId="721445C1" w:rsidR="001B511C" w:rsidRPr="001B511C" w:rsidRDefault="00C557E9" w:rsidP="00F20C2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B511C">
        <w:rPr>
          <w:rFonts w:ascii="Times New Roman" w:hAnsi="Times New Roman" w:cs="Times New Roman"/>
          <w:sz w:val="20"/>
          <w:szCs w:val="20"/>
        </w:rPr>
        <w:t xml:space="preserve">Na podstawie art. </w:t>
      </w:r>
      <w:r w:rsidR="00CA47A4" w:rsidRPr="001B511C">
        <w:rPr>
          <w:rFonts w:ascii="Times New Roman" w:hAnsi="Times New Roman" w:cs="Times New Roman"/>
          <w:sz w:val="20"/>
          <w:szCs w:val="20"/>
        </w:rPr>
        <w:t xml:space="preserve">8h, 8i, 8j oraz </w:t>
      </w:r>
      <w:r w:rsidRPr="001B511C">
        <w:rPr>
          <w:rFonts w:ascii="Times New Roman" w:hAnsi="Times New Roman" w:cs="Times New Roman"/>
          <w:sz w:val="20"/>
          <w:szCs w:val="20"/>
        </w:rPr>
        <w:t>17 pkt 11 ustawy z dnia 27 marca 2003 r. o planowaniu i zagospodarowaniu przestrzennym (t.j.</w:t>
      </w:r>
      <w:r w:rsidR="00A73337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>Dz. U. z 202</w:t>
      </w:r>
      <w:r w:rsidR="001B511C" w:rsidRPr="001B511C">
        <w:rPr>
          <w:rFonts w:ascii="Times New Roman" w:hAnsi="Times New Roman" w:cs="Times New Roman"/>
          <w:sz w:val="20"/>
          <w:szCs w:val="20"/>
        </w:rPr>
        <w:t>6</w:t>
      </w:r>
      <w:r w:rsidRPr="001B511C">
        <w:rPr>
          <w:rFonts w:ascii="Times New Roman" w:hAnsi="Times New Roman" w:cs="Times New Roman"/>
          <w:sz w:val="20"/>
          <w:szCs w:val="20"/>
        </w:rPr>
        <w:t xml:space="preserve"> r. poz.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 638</w:t>
      </w:r>
      <w:r w:rsidRPr="001B511C">
        <w:rPr>
          <w:rFonts w:ascii="Times New Roman" w:hAnsi="Times New Roman" w:cs="Times New Roman"/>
          <w:sz w:val="20"/>
          <w:szCs w:val="20"/>
        </w:rPr>
        <w:t>),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 </w:t>
      </w:r>
      <w:r w:rsidRPr="001B511C">
        <w:rPr>
          <w:rFonts w:ascii="Times New Roman" w:hAnsi="Times New Roman" w:cs="Times New Roman"/>
          <w:sz w:val="20"/>
          <w:szCs w:val="20"/>
        </w:rPr>
        <w:t>art. 39</w:t>
      </w:r>
      <w:r w:rsidR="00A73337" w:rsidRPr="001B511C">
        <w:rPr>
          <w:rFonts w:ascii="Times New Roman" w:hAnsi="Times New Roman" w:cs="Times New Roman"/>
          <w:sz w:val="20"/>
          <w:szCs w:val="20"/>
        </w:rPr>
        <w:t xml:space="preserve"> ust. 1 pkt 2, w związku z art. 46 pkt 2 i art. 54 ust. 2 </w:t>
      </w:r>
      <w:r w:rsidRPr="001B511C">
        <w:rPr>
          <w:rFonts w:ascii="Times New Roman" w:hAnsi="Times New Roman" w:cs="Times New Roman"/>
          <w:sz w:val="20"/>
          <w:szCs w:val="20"/>
        </w:rPr>
        <w:t>ustawy z</w:t>
      </w:r>
      <w:r w:rsidR="00A73337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>dnia 3 października 2008 r. o udostępnianiu informacji o środowisku i jego ochronie, udziale społeczeństwa w</w:t>
      </w:r>
      <w:r w:rsidR="00A73337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>ochronie środowiska oraz o ocenach oddziaływania na środowisko (t.j. Dz. U. z 202</w:t>
      </w:r>
      <w:r w:rsidR="001B511C" w:rsidRPr="001B511C">
        <w:rPr>
          <w:rFonts w:ascii="Times New Roman" w:hAnsi="Times New Roman" w:cs="Times New Roman"/>
          <w:sz w:val="20"/>
          <w:szCs w:val="20"/>
        </w:rPr>
        <w:t>6</w:t>
      </w:r>
      <w:r w:rsidRPr="001B511C">
        <w:rPr>
          <w:rFonts w:ascii="Times New Roman" w:hAnsi="Times New Roman" w:cs="Times New Roman"/>
          <w:sz w:val="20"/>
          <w:szCs w:val="20"/>
        </w:rPr>
        <w:t xml:space="preserve"> r.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 </w:t>
      </w:r>
      <w:r w:rsidRPr="001B511C">
        <w:rPr>
          <w:rFonts w:ascii="Times New Roman" w:hAnsi="Times New Roman" w:cs="Times New Roman"/>
          <w:sz w:val="20"/>
          <w:szCs w:val="20"/>
        </w:rPr>
        <w:t>poz.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 670</w:t>
      </w:r>
      <w:r w:rsidRPr="001B511C">
        <w:rPr>
          <w:rFonts w:ascii="Times New Roman" w:hAnsi="Times New Roman" w:cs="Times New Roman"/>
          <w:sz w:val="20"/>
          <w:szCs w:val="20"/>
        </w:rPr>
        <w:t>)</w:t>
      </w:r>
      <w:r w:rsidR="00A73337" w:rsidRPr="001B511C">
        <w:rPr>
          <w:rFonts w:ascii="Times New Roman" w:hAnsi="Times New Roman" w:cs="Times New Roman"/>
          <w:sz w:val="20"/>
          <w:szCs w:val="20"/>
        </w:rPr>
        <w:t xml:space="preserve">, a także Uchwały </w:t>
      </w:r>
      <w:r w:rsidRPr="001B511C">
        <w:rPr>
          <w:rFonts w:ascii="Times New Roman" w:hAnsi="Times New Roman" w:cs="Times New Roman"/>
          <w:sz w:val="20"/>
          <w:szCs w:val="20"/>
        </w:rPr>
        <w:t>Nr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 XI/75/25 Rady Miejskiej Góry z dnia 28 stycznia 2025 r. w sprawie przystąpienia do sporządzenia miejscowego planu zagospodarowania przestrzennego dla obrębu geodezyjnego Wierzowice Wielkie, gmina Góra, </w:t>
      </w:r>
      <w:r w:rsidR="00955441">
        <w:rPr>
          <w:rFonts w:ascii="Times New Roman" w:hAnsi="Times New Roman" w:cs="Times New Roman"/>
          <w:sz w:val="20"/>
          <w:szCs w:val="20"/>
        </w:rPr>
        <w:t xml:space="preserve">Burmistrz Góry </w:t>
      </w:r>
      <w:r w:rsidR="00A73337" w:rsidRPr="001B511C">
        <w:rPr>
          <w:rFonts w:ascii="Times New Roman" w:hAnsi="Times New Roman" w:cs="Times New Roman"/>
          <w:sz w:val="20"/>
          <w:szCs w:val="20"/>
        </w:rPr>
        <w:t>zawiadamia</w:t>
      </w:r>
      <w:r w:rsidR="00955441">
        <w:rPr>
          <w:rFonts w:ascii="Times New Roman" w:hAnsi="Times New Roman" w:cs="Times New Roman"/>
          <w:sz w:val="20"/>
          <w:szCs w:val="20"/>
        </w:rPr>
        <w:t xml:space="preserve"> </w:t>
      </w:r>
      <w:r w:rsidR="00A73337" w:rsidRPr="001B511C">
        <w:rPr>
          <w:rFonts w:ascii="Times New Roman" w:hAnsi="Times New Roman" w:cs="Times New Roman"/>
          <w:sz w:val="20"/>
          <w:szCs w:val="20"/>
        </w:rPr>
        <w:t xml:space="preserve">o rozpoczęciu </w:t>
      </w:r>
      <w:r w:rsidRPr="001B511C">
        <w:rPr>
          <w:rFonts w:ascii="Times New Roman" w:hAnsi="Times New Roman" w:cs="Times New Roman"/>
          <w:sz w:val="20"/>
          <w:szCs w:val="20"/>
        </w:rPr>
        <w:t>konsultacji społecznych</w:t>
      </w:r>
      <w:r w:rsidR="008C3E49" w:rsidRPr="001B511C">
        <w:rPr>
          <w:rFonts w:ascii="Times New Roman" w:hAnsi="Times New Roman" w:cs="Times New Roman"/>
          <w:sz w:val="20"/>
          <w:szCs w:val="20"/>
        </w:rPr>
        <w:t xml:space="preserve"> projektu </w:t>
      </w:r>
      <w:r w:rsidR="008C3E49" w:rsidRPr="001B511C">
        <w:rPr>
          <w:rFonts w:ascii="Times New Roman" w:hAnsi="Times New Roman" w:cs="Times New Roman"/>
          <w:b/>
          <w:bCs/>
          <w:sz w:val="20"/>
          <w:szCs w:val="20"/>
        </w:rPr>
        <w:t>miejscowego planu zagospodarowania przestrzennego</w:t>
      </w:r>
      <w:r w:rsidR="001B511C" w:rsidRPr="001B511C">
        <w:rPr>
          <w:rFonts w:ascii="Times New Roman" w:hAnsi="Times New Roman" w:cs="Times New Roman"/>
          <w:b/>
          <w:bCs/>
          <w:sz w:val="20"/>
          <w:szCs w:val="20"/>
        </w:rPr>
        <w:t xml:space="preserve"> dla obrębu geodezyjnego Wierzowice Wielkie, gmina Góra</w:t>
      </w:r>
      <w:r w:rsidR="001B511C" w:rsidRPr="001B511C">
        <w:rPr>
          <w:rFonts w:ascii="Times New Roman" w:hAnsi="Times New Roman" w:cs="Times New Roman"/>
          <w:sz w:val="20"/>
          <w:szCs w:val="20"/>
        </w:rPr>
        <w:t>, które</w:t>
      </w:r>
      <w:r w:rsidR="001B511C" w:rsidRPr="001B511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9516B" w:rsidRPr="001B511C">
        <w:rPr>
          <w:rFonts w:ascii="Times New Roman" w:hAnsi="Times New Roman" w:cs="Times New Roman"/>
          <w:sz w:val="20"/>
          <w:szCs w:val="20"/>
        </w:rPr>
        <w:t>odbędą się w terminie</w:t>
      </w:r>
      <w:r w:rsidR="00F9516B" w:rsidRPr="001B511C">
        <w:rPr>
          <w:rFonts w:ascii="Times New Roman" w:hAnsi="Times New Roman" w:cs="Times New Roman"/>
          <w:b/>
          <w:bCs/>
          <w:sz w:val="20"/>
          <w:szCs w:val="20"/>
        </w:rPr>
        <w:t xml:space="preserve"> od</w:t>
      </w:r>
      <w:r w:rsidR="001B511C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="00F9516B" w:rsidRPr="001B511C">
        <w:rPr>
          <w:rFonts w:ascii="Times New Roman" w:hAnsi="Times New Roman" w:cs="Times New Roman"/>
          <w:b/>
          <w:bCs/>
          <w:sz w:val="20"/>
          <w:szCs w:val="20"/>
        </w:rPr>
        <w:t>dnia</w:t>
      </w:r>
      <w:r w:rsidR="001B511C" w:rsidRPr="001B511C">
        <w:rPr>
          <w:rFonts w:ascii="Times New Roman" w:hAnsi="Times New Roman" w:cs="Times New Roman"/>
          <w:b/>
          <w:bCs/>
          <w:sz w:val="20"/>
          <w:szCs w:val="20"/>
        </w:rPr>
        <w:t xml:space="preserve"> 2 lipca 2026 r. do dnia 30 lipca 2026 r.</w:t>
      </w:r>
      <w:r w:rsidR="00F9516B" w:rsidRPr="001B511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A532149" w14:textId="4BCAB13B" w:rsidR="00A73337" w:rsidRPr="001B511C" w:rsidRDefault="00A73337" w:rsidP="00A7333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1B511C">
        <w:rPr>
          <w:rFonts w:ascii="Times New Roman" w:hAnsi="Times New Roman" w:cs="Times New Roman"/>
          <w:b/>
          <w:bCs/>
          <w:sz w:val="20"/>
          <w:szCs w:val="20"/>
          <w:u w:val="single"/>
        </w:rPr>
        <w:t>Konsultacje</w:t>
      </w:r>
      <w:r w:rsidR="00B86278" w:rsidRPr="001B511C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9A7C3C" w:rsidRPr="001B511C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społeczne </w:t>
      </w:r>
      <w:r w:rsidR="00B86278" w:rsidRPr="001B511C">
        <w:rPr>
          <w:rFonts w:ascii="Times New Roman" w:hAnsi="Times New Roman" w:cs="Times New Roman"/>
          <w:b/>
          <w:bCs/>
          <w:sz w:val="20"/>
          <w:szCs w:val="20"/>
          <w:u w:val="single"/>
        </w:rPr>
        <w:t>prowadzone będą w następujących formach:</w:t>
      </w:r>
    </w:p>
    <w:p w14:paraId="55DF23F4" w14:textId="612DBCDA" w:rsidR="00C557E9" w:rsidRPr="001B511C" w:rsidRDefault="00C557E9" w:rsidP="00F20C20">
      <w:pPr>
        <w:pStyle w:val="Akapitzlist"/>
        <w:numPr>
          <w:ilvl w:val="0"/>
          <w:numId w:val="7"/>
        </w:numPr>
        <w:spacing w:line="360" w:lineRule="auto"/>
        <w:ind w:left="425" w:hanging="425"/>
        <w:jc w:val="both"/>
        <w:rPr>
          <w:rFonts w:ascii="Times New Roman" w:hAnsi="Times New Roman" w:cs="Times New Roman"/>
          <w:sz w:val="20"/>
          <w:szCs w:val="20"/>
        </w:rPr>
      </w:pPr>
      <w:r w:rsidRPr="001B511C">
        <w:rPr>
          <w:rFonts w:ascii="Times New Roman" w:hAnsi="Times New Roman" w:cs="Times New Roman"/>
          <w:b/>
          <w:bCs/>
          <w:sz w:val="20"/>
          <w:szCs w:val="20"/>
        </w:rPr>
        <w:t>zbieranie uwag</w:t>
      </w:r>
      <w:r w:rsidRPr="001B511C">
        <w:rPr>
          <w:rFonts w:ascii="Times New Roman" w:hAnsi="Times New Roman" w:cs="Times New Roman"/>
          <w:sz w:val="20"/>
          <w:szCs w:val="20"/>
        </w:rPr>
        <w:t xml:space="preserve"> w terminie od dnia</w:t>
      </w:r>
      <w:r w:rsidR="001B511C" w:rsidRPr="001B511C">
        <w:rPr>
          <w:rFonts w:ascii="Times New Roman" w:hAnsi="Times New Roman" w:cs="Times New Roman"/>
          <w:sz w:val="20"/>
          <w:szCs w:val="20"/>
        </w:rPr>
        <w:t xml:space="preserve"> 2 lipca 2026 r. do dnia 30 lipca </w:t>
      </w:r>
      <w:r w:rsidRPr="001B511C">
        <w:rPr>
          <w:rFonts w:ascii="Times New Roman" w:hAnsi="Times New Roman" w:cs="Times New Roman"/>
          <w:sz w:val="20"/>
          <w:szCs w:val="20"/>
        </w:rPr>
        <w:t>2026 r.;</w:t>
      </w:r>
    </w:p>
    <w:p w14:paraId="168D920B" w14:textId="263875AF" w:rsidR="001B511C" w:rsidRPr="001B511C" w:rsidRDefault="00C557E9" w:rsidP="001B511C">
      <w:pPr>
        <w:pStyle w:val="Akapitzlist"/>
        <w:numPr>
          <w:ilvl w:val="0"/>
          <w:numId w:val="7"/>
        </w:numPr>
        <w:spacing w:line="360" w:lineRule="auto"/>
        <w:ind w:left="425" w:hanging="425"/>
        <w:jc w:val="both"/>
        <w:rPr>
          <w:rFonts w:ascii="Times New Roman" w:hAnsi="Times New Roman" w:cs="Times New Roman"/>
          <w:sz w:val="20"/>
          <w:szCs w:val="20"/>
        </w:rPr>
      </w:pPr>
      <w:r w:rsidRPr="001B511C">
        <w:rPr>
          <w:rFonts w:ascii="Times New Roman" w:hAnsi="Times New Roman" w:cs="Times New Roman"/>
          <w:b/>
          <w:bCs/>
          <w:sz w:val="20"/>
          <w:szCs w:val="20"/>
        </w:rPr>
        <w:t>spotkanie otwarte</w:t>
      </w:r>
      <w:r w:rsidRPr="001B511C">
        <w:rPr>
          <w:rFonts w:ascii="Times New Roman" w:hAnsi="Times New Roman" w:cs="Times New Roman"/>
          <w:sz w:val="20"/>
          <w:szCs w:val="20"/>
        </w:rPr>
        <w:t xml:space="preserve">, </w:t>
      </w:r>
      <w:r w:rsidR="008C3E49" w:rsidRPr="001B511C">
        <w:rPr>
          <w:rFonts w:ascii="Times New Roman" w:hAnsi="Times New Roman" w:cs="Times New Roman"/>
          <w:sz w:val="20"/>
          <w:szCs w:val="20"/>
        </w:rPr>
        <w:t xml:space="preserve">poprzedzone prezentacją projektu miejscowego planu, </w:t>
      </w:r>
      <w:r w:rsidRPr="001B511C">
        <w:rPr>
          <w:rFonts w:ascii="Times New Roman" w:hAnsi="Times New Roman" w:cs="Times New Roman"/>
          <w:sz w:val="20"/>
          <w:szCs w:val="20"/>
        </w:rPr>
        <w:t>które odbędzie się</w:t>
      </w:r>
      <w:r w:rsidR="004A53E9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>w</w:t>
      </w:r>
      <w:r w:rsidR="008C3E49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>dniu</w:t>
      </w:r>
      <w:r w:rsidR="008C3E49" w:rsidRPr="001B511C">
        <w:rPr>
          <w:rFonts w:ascii="Times New Roman" w:hAnsi="Times New Roman" w:cs="Times New Roman"/>
          <w:sz w:val="20"/>
          <w:szCs w:val="20"/>
        </w:rPr>
        <w:t> </w:t>
      </w:r>
      <w:r w:rsidR="001B511C" w:rsidRPr="001B511C">
        <w:rPr>
          <w:rFonts w:ascii="Times New Roman" w:hAnsi="Times New Roman" w:cs="Times New Roman"/>
          <w:sz w:val="20"/>
          <w:szCs w:val="20"/>
        </w:rPr>
        <w:t>21</w:t>
      </w:r>
      <w:r w:rsidR="00A53AA1">
        <w:rPr>
          <w:rFonts w:ascii="Times New Roman" w:hAnsi="Times New Roman" w:cs="Times New Roman"/>
          <w:sz w:val="20"/>
          <w:szCs w:val="20"/>
        </w:rPr>
        <w:t> </w:t>
      </w:r>
      <w:r w:rsidR="001B511C" w:rsidRPr="001B511C">
        <w:rPr>
          <w:rFonts w:ascii="Times New Roman" w:hAnsi="Times New Roman" w:cs="Times New Roman"/>
          <w:sz w:val="20"/>
          <w:szCs w:val="20"/>
        </w:rPr>
        <w:t>lipca</w:t>
      </w:r>
      <w:r w:rsidR="00A53AA1">
        <w:rPr>
          <w:rFonts w:ascii="Times New Roman" w:hAnsi="Times New Roman" w:cs="Times New Roman"/>
          <w:sz w:val="20"/>
          <w:szCs w:val="20"/>
        </w:rPr>
        <w:t> </w:t>
      </w:r>
      <w:r w:rsidR="001B511C" w:rsidRPr="001B511C">
        <w:rPr>
          <w:rFonts w:ascii="Times New Roman" w:hAnsi="Times New Roman" w:cs="Times New Roman"/>
          <w:sz w:val="20"/>
          <w:szCs w:val="20"/>
        </w:rPr>
        <w:t>2026</w:t>
      </w:r>
      <w:r w:rsidRPr="001B511C">
        <w:rPr>
          <w:rFonts w:ascii="Times New Roman" w:hAnsi="Times New Roman" w:cs="Times New Roman"/>
          <w:sz w:val="20"/>
          <w:szCs w:val="20"/>
        </w:rPr>
        <w:t xml:space="preserve"> r. w godz. </w:t>
      </w:r>
      <w:r w:rsidR="00133A34" w:rsidRPr="001B511C">
        <w:rPr>
          <w:rFonts w:ascii="Times New Roman" w:hAnsi="Times New Roman" w:cs="Times New Roman"/>
          <w:sz w:val="20"/>
          <w:szCs w:val="20"/>
        </w:rPr>
        <w:t xml:space="preserve">od </w:t>
      </w:r>
      <w:r w:rsidRPr="001B511C">
        <w:rPr>
          <w:rFonts w:ascii="Times New Roman" w:hAnsi="Times New Roman" w:cs="Times New Roman"/>
          <w:sz w:val="20"/>
          <w:szCs w:val="20"/>
        </w:rPr>
        <w:t>15:</w:t>
      </w:r>
      <w:r w:rsidR="00F9516B" w:rsidRPr="001B511C">
        <w:rPr>
          <w:rFonts w:ascii="Times New Roman" w:hAnsi="Times New Roman" w:cs="Times New Roman"/>
          <w:sz w:val="20"/>
          <w:szCs w:val="20"/>
        </w:rPr>
        <w:t>0</w:t>
      </w:r>
      <w:r w:rsidR="001B511C" w:rsidRPr="001B511C">
        <w:rPr>
          <w:rFonts w:ascii="Times New Roman" w:hAnsi="Times New Roman" w:cs="Times New Roman"/>
          <w:sz w:val="20"/>
          <w:szCs w:val="20"/>
        </w:rPr>
        <w:t>0</w:t>
      </w:r>
      <w:r w:rsidRPr="001B511C">
        <w:rPr>
          <w:rFonts w:ascii="Times New Roman" w:hAnsi="Times New Roman" w:cs="Times New Roman"/>
          <w:sz w:val="20"/>
          <w:szCs w:val="20"/>
        </w:rPr>
        <w:t xml:space="preserve"> do</w:t>
      </w:r>
      <w:r w:rsidR="00F9516B" w:rsidRPr="001B511C">
        <w:rPr>
          <w:rFonts w:ascii="Times New Roman" w:hAnsi="Times New Roman" w:cs="Times New Roman"/>
          <w:sz w:val="20"/>
          <w:szCs w:val="20"/>
        </w:rPr>
        <w:t xml:space="preserve"> 15:3</w:t>
      </w:r>
      <w:r w:rsidR="001B511C" w:rsidRPr="001B511C">
        <w:rPr>
          <w:rFonts w:ascii="Times New Roman" w:hAnsi="Times New Roman" w:cs="Times New Roman"/>
          <w:sz w:val="20"/>
          <w:szCs w:val="20"/>
        </w:rPr>
        <w:t>0</w:t>
      </w:r>
      <w:r w:rsidR="00F9516B" w:rsidRPr="001B511C">
        <w:rPr>
          <w:rFonts w:ascii="Times New Roman" w:hAnsi="Times New Roman" w:cs="Times New Roman"/>
          <w:sz w:val="20"/>
          <w:szCs w:val="20"/>
        </w:rPr>
        <w:t xml:space="preserve"> w siedzibie Urzędu Miasta i Gminy </w:t>
      </w:r>
      <w:r w:rsidR="002A5429" w:rsidRPr="001B511C">
        <w:rPr>
          <w:rFonts w:ascii="Times New Roman" w:hAnsi="Times New Roman" w:cs="Times New Roman"/>
          <w:sz w:val="20"/>
          <w:szCs w:val="20"/>
        </w:rPr>
        <w:t>w Górze (ul. A. Mickiewicza 1, 56-200 Góra)</w:t>
      </w:r>
      <w:r w:rsidR="009A7C3C" w:rsidRPr="001B511C">
        <w:rPr>
          <w:rFonts w:ascii="Times New Roman" w:hAnsi="Times New Roman" w:cs="Times New Roman"/>
          <w:sz w:val="20"/>
          <w:szCs w:val="20"/>
        </w:rPr>
        <w:t>;</w:t>
      </w:r>
    </w:p>
    <w:p w14:paraId="473A7134" w14:textId="2DE73BE0" w:rsidR="002A5429" w:rsidRPr="001B511C" w:rsidRDefault="00133A34" w:rsidP="002A5429">
      <w:pPr>
        <w:pStyle w:val="Akapitzlist"/>
        <w:numPr>
          <w:ilvl w:val="0"/>
          <w:numId w:val="7"/>
        </w:numPr>
        <w:spacing w:after="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1B511C">
        <w:rPr>
          <w:rFonts w:ascii="Times New Roman" w:hAnsi="Times New Roman" w:cs="Times New Roman"/>
          <w:b/>
          <w:bCs/>
          <w:sz w:val="20"/>
          <w:szCs w:val="20"/>
        </w:rPr>
        <w:t>dyżur projektanta</w:t>
      </w:r>
      <w:r w:rsidRPr="001B511C">
        <w:rPr>
          <w:rFonts w:ascii="Times New Roman" w:hAnsi="Times New Roman" w:cs="Times New Roman"/>
          <w:sz w:val="20"/>
          <w:szCs w:val="20"/>
        </w:rPr>
        <w:t xml:space="preserve">, który odbędzie się w dniu </w:t>
      </w:r>
      <w:r w:rsidR="00D55C36">
        <w:rPr>
          <w:rFonts w:ascii="Times New Roman" w:hAnsi="Times New Roman" w:cs="Times New Roman"/>
          <w:sz w:val="20"/>
          <w:szCs w:val="20"/>
        </w:rPr>
        <w:t>21 lipca</w:t>
      </w:r>
      <w:r w:rsidR="00A73337" w:rsidRPr="001B511C">
        <w:rPr>
          <w:rFonts w:ascii="Times New Roman" w:hAnsi="Times New Roman" w:cs="Times New Roman"/>
          <w:sz w:val="20"/>
          <w:szCs w:val="20"/>
        </w:rPr>
        <w:t xml:space="preserve"> </w:t>
      </w:r>
      <w:r w:rsidRPr="001B511C">
        <w:rPr>
          <w:rFonts w:ascii="Times New Roman" w:hAnsi="Times New Roman" w:cs="Times New Roman"/>
          <w:sz w:val="20"/>
          <w:szCs w:val="20"/>
        </w:rPr>
        <w:t>2026 r. w godz. od</w:t>
      </w:r>
      <w:r w:rsidR="002A5429" w:rsidRPr="001B511C">
        <w:rPr>
          <w:rFonts w:ascii="Times New Roman" w:hAnsi="Times New Roman" w:cs="Times New Roman"/>
          <w:sz w:val="20"/>
          <w:szCs w:val="20"/>
        </w:rPr>
        <w:t xml:space="preserve"> 15:3</w:t>
      </w:r>
      <w:r w:rsidR="001B511C" w:rsidRPr="001B511C">
        <w:rPr>
          <w:rFonts w:ascii="Times New Roman" w:hAnsi="Times New Roman" w:cs="Times New Roman"/>
          <w:sz w:val="20"/>
          <w:szCs w:val="20"/>
        </w:rPr>
        <w:t>0</w:t>
      </w:r>
      <w:r w:rsidRPr="001B511C">
        <w:rPr>
          <w:rFonts w:ascii="Times New Roman" w:hAnsi="Times New Roman" w:cs="Times New Roman"/>
          <w:sz w:val="20"/>
          <w:szCs w:val="20"/>
        </w:rPr>
        <w:t xml:space="preserve"> do</w:t>
      </w:r>
      <w:r w:rsidR="002A5429" w:rsidRPr="001B511C">
        <w:rPr>
          <w:rFonts w:ascii="Times New Roman" w:hAnsi="Times New Roman" w:cs="Times New Roman"/>
          <w:sz w:val="20"/>
          <w:szCs w:val="20"/>
        </w:rPr>
        <w:t xml:space="preserve"> 16:0</w:t>
      </w:r>
      <w:r w:rsidR="001B511C" w:rsidRPr="001B511C">
        <w:rPr>
          <w:rFonts w:ascii="Times New Roman" w:hAnsi="Times New Roman" w:cs="Times New Roman"/>
          <w:sz w:val="20"/>
          <w:szCs w:val="20"/>
        </w:rPr>
        <w:t>0</w:t>
      </w:r>
      <w:r w:rsidR="00804084" w:rsidRPr="001B511C">
        <w:rPr>
          <w:rFonts w:ascii="Times New Roman" w:hAnsi="Times New Roman" w:cs="Times New Roman"/>
          <w:sz w:val="20"/>
          <w:szCs w:val="20"/>
        </w:rPr>
        <w:t xml:space="preserve"> </w:t>
      </w:r>
      <w:r w:rsidRPr="001B511C">
        <w:rPr>
          <w:rFonts w:ascii="Times New Roman" w:hAnsi="Times New Roman" w:cs="Times New Roman"/>
          <w:sz w:val="20"/>
          <w:szCs w:val="20"/>
        </w:rPr>
        <w:t>w siedzibie Urzędu</w:t>
      </w:r>
      <w:r w:rsidR="002A5429" w:rsidRPr="001B511C">
        <w:rPr>
          <w:rFonts w:ascii="Times New Roman" w:hAnsi="Times New Roman" w:cs="Times New Roman"/>
          <w:sz w:val="20"/>
          <w:szCs w:val="20"/>
        </w:rPr>
        <w:t xml:space="preserve"> Miasta i Gminy w Górze (ul. A. Mickiewicza 1, 56-200 Góra)</w:t>
      </w:r>
      <w:r w:rsidR="009A7C3C" w:rsidRPr="001B511C">
        <w:rPr>
          <w:rFonts w:ascii="Times New Roman" w:hAnsi="Times New Roman" w:cs="Times New Roman"/>
          <w:sz w:val="20"/>
          <w:szCs w:val="20"/>
        </w:rPr>
        <w:t>.</w:t>
      </w:r>
    </w:p>
    <w:p w14:paraId="71551230" w14:textId="52492C16" w:rsidR="002A5429" w:rsidRPr="001B511C" w:rsidRDefault="00CA47A4" w:rsidP="00B86278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B511C">
        <w:rPr>
          <w:rFonts w:ascii="Times New Roman" w:hAnsi="Times New Roman" w:cs="Times New Roman"/>
          <w:sz w:val="20"/>
          <w:szCs w:val="20"/>
        </w:rPr>
        <w:t xml:space="preserve">Projekt miejscowego planu zagospodarowania przestrzennego wraz z </w:t>
      </w:r>
      <w:r w:rsidR="00133A34" w:rsidRPr="001B511C">
        <w:rPr>
          <w:rFonts w:ascii="Times New Roman" w:hAnsi="Times New Roman" w:cs="Times New Roman"/>
          <w:sz w:val="20"/>
          <w:szCs w:val="20"/>
        </w:rPr>
        <w:t>prognoz</w:t>
      </w:r>
      <w:r w:rsidR="00B86278" w:rsidRPr="001B511C">
        <w:rPr>
          <w:rFonts w:ascii="Times New Roman" w:hAnsi="Times New Roman" w:cs="Times New Roman"/>
          <w:sz w:val="20"/>
          <w:szCs w:val="20"/>
        </w:rPr>
        <w:t xml:space="preserve">ą </w:t>
      </w:r>
      <w:r w:rsidR="00133A34" w:rsidRPr="001B511C">
        <w:rPr>
          <w:rFonts w:ascii="Times New Roman" w:hAnsi="Times New Roman" w:cs="Times New Roman"/>
          <w:sz w:val="20"/>
          <w:szCs w:val="20"/>
        </w:rPr>
        <w:t>oddziaływania na środowisko</w:t>
      </w:r>
      <w:r w:rsidRPr="001B511C">
        <w:rPr>
          <w:rFonts w:ascii="Times New Roman" w:hAnsi="Times New Roman" w:cs="Times New Roman"/>
          <w:sz w:val="20"/>
          <w:szCs w:val="20"/>
        </w:rPr>
        <w:t xml:space="preserve"> będzie udostępniony</w:t>
      </w:r>
      <w:r w:rsidR="004A53E9" w:rsidRPr="001B511C">
        <w:rPr>
          <w:rFonts w:ascii="Times New Roman" w:hAnsi="Times New Roman" w:cs="Times New Roman"/>
          <w:sz w:val="20"/>
          <w:szCs w:val="20"/>
        </w:rPr>
        <w:t xml:space="preserve"> </w:t>
      </w:r>
      <w:r w:rsidRPr="001B511C">
        <w:rPr>
          <w:rFonts w:ascii="Times New Roman" w:hAnsi="Times New Roman" w:cs="Times New Roman"/>
          <w:sz w:val="20"/>
          <w:szCs w:val="20"/>
        </w:rPr>
        <w:t>w siedzibie Urzędu</w:t>
      </w:r>
      <w:r w:rsidR="002A5429" w:rsidRPr="001B511C">
        <w:rPr>
          <w:rFonts w:ascii="Times New Roman" w:hAnsi="Times New Roman" w:cs="Times New Roman"/>
          <w:sz w:val="20"/>
          <w:szCs w:val="20"/>
        </w:rPr>
        <w:t xml:space="preserve"> Miasta i Gminy w Górze (ul. A. Mickiewicza 1, 56-200 Góra, w godzinach urzędowania), na stronie internetowej Gminy Góra pod adresem: </w:t>
      </w:r>
      <w:hyperlink r:id="rId7" w:history="1">
        <w:r w:rsidR="002A5429" w:rsidRPr="001B511C">
          <w:rPr>
            <w:rStyle w:val="Hipercze"/>
            <w:rFonts w:ascii="Times New Roman" w:hAnsi="Times New Roman" w:cs="Times New Roman"/>
            <w:i/>
            <w:iCs/>
            <w:color w:val="auto"/>
            <w:sz w:val="20"/>
            <w:szCs w:val="20"/>
          </w:rPr>
          <w:t>https://gora.com.pl/</w:t>
        </w:r>
      </w:hyperlink>
      <w:r w:rsidR="002A5429" w:rsidRPr="001B511C">
        <w:rPr>
          <w:rFonts w:ascii="Times New Roman" w:hAnsi="Times New Roman" w:cs="Times New Roman"/>
          <w:sz w:val="20"/>
          <w:szCs w:val="20"/>
        </w:rPr>
        <w:t xml:space="preserve"> </w:t>
      </w:r>
      <w:r w:rsidR="008C3E49" w:rsidRPr="001B511C">
        <w:rPr>
          <w:rFonts w:ascii="Times New Roman" w:hAnsi="Times New Roman" w:cs="Times New Roman"/>
          <w:sz w:val="20"/>
          <w:szCs w:val="20"/>
        </w:rPr>
        <w:t>oraz</w:t>
      </w:r>
      <w:r w:rsidR="004A53E9" w:rsidRPr="001B511C">
        <w:rPr>
          <w:rFonts w:ascii="Times New Roman" w:hAnsi="Times New Roman" w:cs="Times New Roman"/>
          <w:sz w:val="20"/>
          <w:szCs w:val="20"/>
        </w:rPr>
        <w:t> </w:t>
      </w:r>
      <w:r w:rsidR="008C3E49" w:rsidRPr="001B511C">
        <w:rPr>
          <w:rFonts w:ascii="Times New Roman" w:hAnsi="Times New Roman" w:cs="Times New Roman"/>
          <w:sz w:val="20"/>
          <w:szCs w:val="20"/>
        </w:rPr>
        <w:t>w</w:t>
      </w:r>
      <w:r w:rsidR="004A53E9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>BIP</w:t>
      </w:r>
      <w:r w:rsidR="002A5429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 xml:space="preserve">Urzędu </w:t>
      </w:r>
      <w:r w:rsidR="00BE5C81" w:rsidRPr="001B511C">
        <w:rPr>
          <w:rFonts w:ascii="Times New Roman" w:hAnsi="Times New Roman" w:cs="Times New Roman"/>
          <w:sz w:val="20"/>
          <w:szCs w:val="20"/>
        </w:rPr>
        <w:t xml:space="preserve">Miasta i </w:t>
      </w:r>
      <w:r w:rsidRPr="001B511C">
        <w:rPr>
          <w:rFonts w:ascii="Times New Roman" w:hAnsi="Times New Roman" w:cs="Times New Roman"/>
          <w:sz w:val="20"/>
          <w:szCs w:val="20"/>
        </w:rPr>
        <w:t>Gminy</w:t>
      </w:r>
      <w:r w:rsidR="00BE5C81" w:rsidRPr="001B511C">
        <w:rPr>
          <w:rFonts w:ascii="Times New Roman" w:hAnsi="Times New Roman" w:cs="Times New Roman"/>
          <w:sz w:val="20"/>
          <w:szCs w:val="20"/>
        </w:rPr>
        <w:t xml:space="preserve"> </w:t>
      </w:r>
      <w:r w:rsidR="002A5429" w:rsidRPr="001B511C">
        <w:rPr>
          <w:rFonts w:ascii="Times New Roman" w:hAnsi="Times New Roman" w:cs="Times New Roman"/>
          <w:sz w:val="20"/>
          <w:szCs w:val="20"/>
        </w:rPr>
        <w:t xml:space="preserve">w Górze pod adresem: </w:t>
      </w:r>
      <w:hyperlink r:id="rId8" w:history="1">
        <w:r w:rsidR="00BE5C81" w:rsidRPr="001B511C">
          <w:rPr>
            <w:rStyle w:val="Hipercze"/>
            <w:rFonts w:ascii="Times New Roman" w:hAnsi="Times New Roman" w:cs="Times New Roman"/>
            <w:i/>
            <w:iCs/>
            <w:color w:val="auto"/>
            <w:sz w:val="20"/>
            <w:szCs w:val="20"/>
          </w:rPr>
          <w:t>https://bip.gora.com.pl/plany-miejscowe-w-realizacji.html</w:t>
        </w:r>
      </w:hyperlink>
      <w:r w:rsidR="00BE5C81" w:rsidRPr="001B511C"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</w:p>
    <w:p w14:paraId="5A6C0C52" w14:textId="66078780" w:rsidR="00BE5C81" w:rsidRPr="001B511C" w:rsidRDefault="003B3B35" w:rsidP="00BE5C81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1B511C">
        <w:rPr>
          <w:rFonts w:ascii="Times New Roman" w:hAnsi="Times New Roman" w:cs="Times New Roman"/>
          <w:sz w:val="20"/>
          <w:szCs w:val="20"/>
        </w:rPr>
        <w:t xml:space="preserve">Zainteresowani mogą składać uwagi, które należy składać za pomocą formularza pisma dotyczącego aktu planowania przestrzennego, wprowadzonego Rozporządzeniem Ministra Rozwoju i Technologii z dnia 13 listopada 2023 r. w sprawie wzoru formularza pisma dotyczącego aktu planowania przestrzennego (Dz. U. z 2023 r. poz. 2509) dostępnego w siedzibie Urzędu </w:t>
      </w:r>
      <w:r w:rsidR="00BE5C81" w:rsidRPr="001B511C">
        <w:rPr>
          <w:rFonts w:ascii="Times New Roman" w:hAnsi="Times New Roman" w:cs="Times New Roman"/>
          <w:sz w:val="20"/>
          <w:szCs w:val="20"/>
        </w:rPr>
        <w:t xml:space="preserve">Miasta i Gminy w Górze </w:t>
      </w:r>
      <w:r w:rsidRPr="001B511C">
        <w:rPr>
          <w:rFonts w:ascii="Times New Roman" w:hAnsi="Times New Roman" w:cs="Times New Roman"/>
          <w:sz w:val="20"/>
          <w:szCs w:val="20"/>
        </w:rPr>
        <w:t>oraz zamieszczonego pod</w:t>
      </w:r>
      <w:r w:rsidR="00BE5C81" w:rsidRPr="001B511C">
        <w:rPr>
          <w:rFonts w:ascii="Times New Roman" w:hAnsi="Times New Roman" w:cs="Times New Roman"/>
          <w:sz w:val="20"/>
          <w:szCs w:val="20"/>
        </w:rPr>
        <w:t> </w:t>
      </w:r>
      <w:r w:rsidRPr="001B511C">
        <w:rPr>
          <w:rFonts w:ascii="Times New Roman" w:hAnsi="Times New Roman" w:cs="Times New Roman"/>
          <w:sz w:val="20"/>
          <w:szCs w:val="20"/>
        </w:rPr>
        <w:t>adresem</w:t>
      </w:r>
      <w:r w:rsidR="00630D45" w:rsidRPr="001B511C">
        <w:rPr>
          <w:rFonts w:ascii="Times New Roman" w:hAnsi="Times New Roman" w:cs="Times New Roman"/>
          <w:sz w:val="20"/>
          <w:szCs w:val="20"/>
        </w:rPr>
        <w:t xml:space="preserve">: </w:t>
      </w:r>
      <w:hyperlink r:id="rId9" w:history="1">
        <w:r w:rsidR="005A128F" w:rsidRPr="001B511C">
          <w:rPr>
            <w:rStyle w:val="Hipercze"/>
            <w:rFonts w:ascii="Times New Roman" w:hAnsi="Times New Roman" w:cs="Times New Roman"/>
            <w:i/>
            <w:iCs/>
            <w:color w:val="auto"/>
            <w:sz w:val="20"/>
            <w:szCs w:val="20"/>
          </w:rPr>
          <w:t>https://www.gov.pl/web/rozwoj-technologia/formularz-pisma-dotyczacego-aktu-planowania-przestrzennego</w:t>
        </w:r>
      </w:hyperlink>
      <w:r w:rsidR="00630D45" w:rsidRPr="001B511C">
        <w:rPr>
          <w:rFonts w:ascii="Times New Roman" w:hAnsi="Times New Roman" w:cs="Times New Roman"/>
          <w:i/>
          <w:iCs/>
          <w:sz w:val="20"/>
          <w:szCs w:val="20"/>
          <w:u w:val="single"/>
        </w:rPr>
        <w:t>.</w:t>
      </w:r>
    </w:p>
    <w:p w14:paraId="730DAC9A" w14:textId="44E31DA0" w:rsidR="003B3B35" w:rsidRPr="001B511C" w:rsidRDefault="00B86278" w:rsidP="00B8627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B511C">
        <w:rPr>
          <w:rFonts w:ascii="Times New Roman" w:hAnsi="Times New Roman" w:cs="Times New Roman"/>
          <w:sz w:val="20"/>
          <w:szCs w:val="20"/>
        </w:rPr>
        <w:t>Uwagi należy składać</w:t>
      </w:r>
      <w:r w:rsidR="003B3B35" w:rsidRPr="001B511C">
        <w:rPr>
          <w:rFonts w:ascii="Times New Roman" w:hAnsi="Times New Roman" w:cs="Times New Roman"/>
          <w:sz w:val="20"/>
          <w:szCs w:val="20"/>
        </w:rPr>
        <w:t xml:space="preserve"> w terminie </w:t>
      </w:r>
      <w:r w:rsidR="003B3B35" w:rsidRPr="001B511C">
        <w:rPr>
          <w:rFonts w:ascii="Times New Roman" w:hAnsi="Times New Roman" w:cs="Times New Roman"/>
          <w:b/>
          <w:bCs/>
          <w:sz w:val="20"/>
          <w:szCs w:val="20"/>
        </w:rPr>
        <w:t xml:space="preserve">od dnia </w:t>
      </w:r>
      <w:r w:rsidR="001B511C">
        <w:rPr>
          <w:rFonts w:ascii="Times New Roman" w:hAnsi="Times New Roman" w:cs="Times New Roman"/>
          <w:b/>
          <w:bCs/>
          <w:sz w:val="20"/>
          <w:szCs w:val="20"/>
        </w:rPr>
        <w:t xml:space="preserve">2 lipca 2026 r. do dnia 30 lipca </w:t>
      </w:r>
      <w:r w:rsidR="003B3B35" w:rsidRPr="001B511C">
        <w:rPr>
          <w:rFonts w:ascii="Times New Roman" w:hAnsi="Times New Roman" w:cs="Times New Roman"/>
          <w:b/>
          <w:bCs/>
          <w:sz w:val="20"/>
          <w:szCs w:val="20"/>
        </w:rPr>
        <w:t>2026 r</w:t>
      </w:r>
      <w:r w:rsidR="003B3B35" w:rsidRPr="001B511C">
        <w:rPr>
          <w:rFonts w:ascii="Times New Roman" w:hAnsi="Times New Roman" w:cs="Times New Roman"/>
          <w:sz w:val="20"/>
          <w:szCs w:val="20"/>
        </w:rPr>
        <w:t>.:</w:t>
      </w:r>
    </w:p>
    <w:p w14:paraId="7E2D0970" w14:textId="38BC9951" w:rsidR="00B86278" w:rsidRPr="001B511C" w:rsidRDefault="00B86278" w:rsidP="00B86278">
      <w:pPr>
        <w:pStyle w:val="Akapitzlist"/>
        <w:numPr>
          <w:ilvl w:val="0"/>
          <w:numId w:val="5"/>
        </w:numPr>
        <w:spacing w:after="0" w:line="360" w:lineRule="auto"/>
        <w:ind w:left="425" w:hanging="425"/>
        <w:jc w:val="both"/>
        <w:rPr>
          <w:rFonts w:ascii="Times New Roman" w:eastAsia="Yu Gothic" w:hAnsi="Times New Roman"/>
          <w:sz w:val="20"/>
          <w:szCs w:val="20"/>
        </w:rPr>
      </w:pPr>
      <w:r w:rsidRPr="001B511C">
        <w:rPr>
          <w:rFonts w:ascii="Times New Roman" w:hAnsi="Times New Roman" w:cs="Times New Roman"/>
          <w:sz w:val="20"/>
          <w:szCs w:val="20"/>
        </w:rPr>
        <w:t xml:space="preserve">w formie papierowej w siedzibie Urzędu </w:t>
      </w:r>
      <w:r w:rsidR="00630D45" w:rsidRPr="001B511C">
        <w:rPr>
          <w:rFonts w:ascii="Times New Roman" w:hAnsi="Times New Roman" w:cs="Times New Roman"/>
          <w:sz w:val="20"/>
          <w:szCs w:val="20"/>
        </w:rPr>
        <w:t>Miasta i Gminy w Górze</w:t>
      </w:r>
      <w:r w:rsidRPr="001B511C">
        <w:rPr>
          <w:rFonts w:ascii="Times New Roman" w:hAnsi="Times New Roman" w:cs="Times New Roman"/>
          <w:sz w:val="20"/>
          <w:szCs w:val="20"/>
        </w:rPr>
        <w:t xml:space="preserve"> lub drogą pocztową na adres: </w:t>
      </w:r>
      <w:r w:rsidR="00630D45" w:rsidRPr="001B511C">
        <w:rPr>
          <w:rFonts w:ascii="Times New Roman" w:eastAsia="Yu Gothic" w:hAnsi="Times New Roman"/>
          <w:sz w:val="20"/>
          <w:szCs w:val="20"/>
        </w:rPr>
        <w:t>Urząd Miasta i Gminy w Górze, ul. A. Mickiewicza 1, 56-200 Góra;</w:t>
      </w:r>
    </w:p>
    <w:p w14:paraId="7AFBCFD2" w14:textId="4C27F628" w:rsidR="004A53E9" w:rsidRPr="001B511C" w:rsidRDefault="00CA47A4" w:rsidP="008C3E49">
      <w:pPr>
        <w:pStyle w:val="Akapitzlist"/>
        <w:numPr>
          <w:ilvl w:val="0"/>
          <w:numId w:val="5"/>
        </w:numPr>
        <w:spacing w:after="0" w:line="360" w:lineRule="auto"/>
        <w:ind w:left="425" w:hanging="425"/>
        <w:jc w:val="both"/>
        <w:rPr>
          <w:rFonts w:ascii="Times New Roman" w:eastAsia="Yu Gothic" w:hAnsi="Times New Roman"/>
          <w:i/>
          <w:iCs/>
          <w:sz w:val="20"/>
          <w:szCs w:val="20"/>
        </w:rPr>
      </w:pPr>
      <w:r w:rsidRPr="001B511C">
        <w:rPr>
          <w:rFonts w:ascii="Times New Roman" w:eastAsia="Yu Gothic" w:hAnsi="Times New Roman"/>
          <w:sz w:val="20"/>
          <w:szCs w:val="20"/>
        </w:rPr>
        <w:t>w formie elektronicznej: za pośrednictwem platformy e-Doręczeń</w:t>
      </w:r>
      <w:r w:rsidR="005A128F" w:rsidRPr="001B511C">
        <w:rPr>
          <w:rFonts w:ascii="Times New Roman" w:eastAsia="Yu Gothic" w:hAnsi="Times New Roman"/>
          <w:sz w:val="20"/>
          <w:szCs w:val="20"/>
        </w:rPr>
        <w:t xml:space="preserve"> </w:t>
      </w:r>
      <w:r w:rsidR="004A53E9" w:rsidRPr="001B511C">
        <w:rPr>
          <w:rFonts w:ascii="Times New Roman" w:eastAsia="Yu Gothic" w:hAnsi="Times New Roman"/>
          <w:sz w:val="20"/>
          <w:szCs w:val="20"/>
        </w:rPr>
        <w:t xml:space="preserve">lub </w:t>
      </w:r>
      <w:r w:rsidRPr="001B511C">
        <w:rPr>
          <w:rFonts w:ascii="Times New Roman" w:eastAsia="Yu Gothic" w:hAnsi="Times New Roman"/>
          <w:sz w:val="20"/>
          <w:szCs w:val="20"/>
        </w:rPr>
        <w:t>na adres poczty elektronicznej:</w:t>
      </w:r>
      <w:r w:rsidR="00630D45" w:rsidRPr="001B511C">
        <w:rPr>
          <w:rFonts w:ascii="Times New Roman" w:eastAsia="Yu Gothic" w:hAnsi="Times New Roman"/>
          <w:sz w:val="20"/>
          <w:szCs w:val="20"/>
        </w:rPr>
        <w:t xml:space="preserve"> </w:t>
      </w:r>
      <w:hyperlink r:id="rId10" w:history="1">
        <w:r w:rsidR="00630D45" w:rsidRPr="001B511C">
          <w:rPr>
            <w:rStyle w:val="Hipercze"/>
            <w:rFonts w:ascii="Times New Roman" w:eastAsia="Yu Gothic" w:hAnsi="Times New Roman"/>
            <w:i/>
            <w:iCs/>
            <w:color w:val="auto"/>
            <w:sz w:val="20"/>
            <w:szCs w:val="20"/>
          </w:rPr>
          <w:t>umig.kancelaria@gora.com.pl</w:t>
        </w:r>
      </w:hyperlink>
      <w:r w:rsidR="00630D45" w:rsidRPr="001B511C">
        <w:rPr>
          <w:rFonts w:ascii="Times New Roman" w:eastAsia="Yu Gothic" w:hAnsi="Times New Roman"/>
          <w:i/>
          <w:iCs/>
          <w:sz w:val="20"/>
          <w:szCs w:val="20"/>
        </w:rPr>
        <w:t xml:space="preserve">.   </w:t>
      </w:r>
    </w:p>
    <w:p w14:paraId="0C7D9FC8" w14:textId="0BA7B0BB" w:rsidR="009A7C3C" w:rsidRPr="001B511C" w:rsidRDefault="00A73337" w:rsidP="004A53E9">
      <w:pPr>
        <w:spacing w:after="0" w:line="360" w:lineRule="auto"/>
        <w:jc w:val="both"/>
        <w:rPr>
          <w:rFonts w:ascii="Times New Roman" w:eastAsia="Yu Gothic" w:hAnsi="Times New Roman"/>
          <w:sz w:val="20"/>
          <w:szCs w:val="20"/>
        </w:rPr>
      </w:pPr>
      <w:r w:rsidRPr="001B511C">
        <w:rPr>
          <w:rFonts w:ascii="Times New Roman" w:eastAsia="Yu Gothic" w:hAnsi="Times New Roman"/>
          <w:sz w:val="20"/>
          <w:szCs w:val="20"/>
        </w:rPr>
        <w:t xml:space="preserve">Organem właściwym do rozpatrzenia uwag jest </w:t>
      </w:r>
      <w:r w:rsidR="00630D45" w:rsidRPr="001B511C">
        <w:rPr>
          <w:rFonts w:ascii="Times New Roman" w:eastAsia="Yu Gothic" w:hAnsi="Times New Roman"/>
          <w:sz w:val="20"/>
          <w:szCs w:val="20"/>
        </w:rPr>
        <w:t xml:space="preserve">Burmistrz Góry. </w:t>
      </w:r>
    </w:p>
    <w:p w14:paraId="78071D07" w14:textId="77777777" w:rsidR="00163B87" w:rsidRDefault="00630D45" w:rsidP="00630D45">
      <w:pPr>
        <w:spacing w:after="0" w:line="360" w:lineRule="auto"/>
        <w:jc w:val="right"/>
        <w:rPr>
          <w:rFonts w:ascii="Times New Roman" w:eastAsia="Yu Gothic" w:hAnsi="Times New Roman"/>
          <w:b/>
          <w:bCs/>
          <w:sz w:val="20"/>
          <w:szCs w:val="20"/>
        </w:rPr>
      </w:pPr>
      <w:r w:rsidRPr="001B511C">
        <w:rPr>
          <w:rFonts w:ascii="Times New Roman" w:eastAsia="Yu Gothic" w:hAnsi="Times New Roman"/>
          <w:b/>
          <w:bCs/>
          <w:sz w:val="20"/>
          <w:szCs w:val="20"/>
        </w:rPr>
        <w:t>BURMISTRZ GÓRY</w:t>
      </w:r>
    </w:p>
    <w:p w14:paraId="20934444" w14:textId="79BD7C7C" w:rsidR="009332E5" w:rsidRPr="001B511C" w:rsidRDefault="00163B87" w:rsidP="00163B87">
      <w:pPr>
        <w:spacing w:after="0" w:line="360" w:lineRule="auto"/>
        <w:ind w:left="6372" w:firstLine="708"/>
        <w:jc w:val="center"/>
        <w:rPr>
          <w:rFonts w:ascii="Times New Roman" w:eastAsia="Yu Gothic" w:hAnsi="Times New Roman"/>
          <w:b/>
          <w:bCs/>
          <w:sz w:val="20"/>
          <w:szCs w:val="20"/>
        </w:rPr>
      </w:pPr>
      <w:r>
        <w:rPr>
          <w:rFonts w:ascii="Times New Roman" w:eastAsia="Yu Gothic" w:hAnsi="Times New Roman"/>
          <w:b/>
          <w:bCs/>
          <w:sz w:val="20"/>
          <w:szCs w:val="20"/>
        </w:rPr>
        <w:t>Tadeusz Juska</w:t>
      </w:r>
      <w:r w:rsidR="00630D45" w:rsidRPr="001B511C">
        <w:rPr>
          <w:rFonts w:ascii="Times New Roman" w:eastAsia="Yu Gothic" w:hAnsi="Times New Roman"/>
          <w:b/>
          <w:bCs/>
          <w:sz w:val="20"/>
          <w:szCs w:val="20"/>
        </w:rPr>
        <w:t xml:space="preserve"> </w:t>
      </w:r>
    </w:p>
    <w:sectPr w:rsidR="009332E5" w:rsidRPr="001B511C" w:rsidSect="009A7C3C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C2552" w14:textId="77777777" w:rsidR="00A24E18" w:rsidRDefault="00A24E18" w:rsidP="009A7C3C">
      <w:pPr>
        <w:spacing w:after="0" w:line="240" w:lineRule="auto"/>
      </w:pPr>
      <w:r>
        <w:separator/>
      </w:r>
    </w:p>
  </w:endnote>
  <w:endnote w:type="continuationSeparator" w:id="0">
    <w:p w14:paraId="4C5A8EAD" w14:textId="77777777" w:rsidR="00A24E18" w:rsidRDefault="00A24E18" w:rsidP="009A7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6BF20" w14:textId="77777777" w:rsidR="009A7C3C" w:rsidRPr="009A7C3C" w:rsidRDefault="009A7C3C" w:rsidP="009A7C3C">
    <w:pPr>
      <w:pStyle w:val="Stopka"/>
      <w:spacing w:before="120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9A7C3C">
      <w:rPr>
        <w:rFonts w:ascii="Times New Roman" w:hAnsi="Times New Roman" w:cs="Times New Roman"/>
        <w:i/>
        <w:iCs/>
        <w:sz w:val="20"/>
        <w:szCs w:val="20"/>
      </w:rPr>
      <w:t xml:space="preserve">Klauzula Informacja dotycząca danych osobowych dostępna jest na stronie BIP: </w:t>
    </w:r>
  </w:p>
  <w:p w14:paraId="5B6EFB80" w14:textId="77777777" w:rsidR="009A7C3C" w:rsidRPr="009A7C3C" w:rsidRDefault="009A7C3C" w:rsidP="009A7C3C">
    <w:pPr>
      <w:pStyle w:val="Stopka"/>
      <w:jc w:val="center"/>
      <w:rPr>
        <w:rFonts w:ascii="Times New Roman" w:hAnsi="Times New Roman" w:cs="Times New Roman"/>
      </w:rPr>
    </w:pPr>
    <w:r w:rsidRPr="009A7C3C">
      <w:rPr>
        <w:rFonts w:ascii="Times New Roman" w:hAnsi="Times New Roman" w:cs="Times New Roman"/>
        <w:i/>
        <w:iCs/>
        <w:sz w:val="20"/>
        <w:szCs w:val="20"/>
      </w:rPr>
      <w:t xml:space="preserve">https://bip.gora.com.pl/klauzule-informacyjne.html </w:t>
    </w:r>
  </w:p>
  <w:p w14:paraId="16637D56" w14:textId="77777777" w:rsidR="009A7C3C" w:rsidRDefault="009A7C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97FB4" w14:textId="77777777" w:rsidR="00A24E18" w:rsidRDefault="00A24E18" w:rsidP="009A7C3C">
      <w:pPr>
        <w:spacing w:after="0" w:line="240" w:lineRule="auto"/>
      </w:pPr>
      <w:r>
        <w:separator/>
      </w:r>
    </w:p>
  </w:footnote>
  <w:footnote w:type="continuationSeparator" w:id="0">
    <w:p w14:paraId="6E566FC5" w14:textId="77777777" w:rsidR="00A24E18" w:rsidRDefault="00A24E18" w:rsidP="009A7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E72C6"/>
    <w:multiLevelType w:val="hybridMultilevel"/>
    <w:tmpl w:val="CA32753A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B0F87"/>
    <w:multiLevelType w:val="hybridMultilevel"/>
    <w:tmpl w:val="01DCAEF6"/>
    <w:lvl w:ilvl="0" w:tplc="85CEAD0E">
      <w:start w:val="1"/>
      <w:numFmt w:val="decimal"/>
      <w:lvlText w:val="%1)"/>
      <w:lvlJc w:val="left"/>
      <w:pPr>
        <w:ind w:left="128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45516EC9"/>
    <w:multiLevelType w:val="hybridMultilevel"/>
    <w:tmpl w:val="B41E789A"/>
    <w:lvl w:ilvl="0" w:tplc="04150011">
      <w:start w:val="1"/>
      <w:numFmt w:val="decimal"/>
      <w:lvlText w:val="%1)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4F583B44"/>
    <w:multiLevelType w:val="hybridMultilevel"/>
    <w:tmpl w:val="066836FA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ABC2712"/>
    <w:multiLevelType w:val="hybridMultilevel"/>
    <w:tmpl w:val="D71247CA"/>
    <w:lvl w:ilvl="0" w:tplc="43BAA71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67E46658"/>
    <w:multiLevelType w:val="hybridMultilevel"/>
    <w:tmpl w:val="FE22FCCC"/>
    <w:lvl w:ilvl="0" w:tplc="93268CFC">
      <w:start w:val="1"/>
      <w:numFmt w:val="bullet"/>
      <w:lvlText w:val="-"/>
      <w:lvlJc w:val="left"/>
      <w:pPr>
        <w:ind w:left="785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78DD01A4"/>
    <w:multiLevelType w:val="hybridMultilevel"/>
    <w:tmpl w:val="59F2FB84"/>
    <w:lvl w:ilvl="0" w:tplc="93268C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72414">
    <w:abstractNumId w:val="1"/>
  </w:num>
  <w:num w:numId="2" w16cid:durableId="967316919">
    <w:abstractNumId w:val="2"/>
  </w:num>
  <w:num w:numId="3" w16cid:durableId="1654916843">
    <w:abstractNumId w:val="4"/>
  </w:num>
  <w:num w:numId="4" w16cid:durableId="431365298">
    <w:abstractNumId w:val="5"/>
  </w:num>
  <w:num w:numId="5" w16cid:durableId="2009944109">
    <w:abstractNumId w:val="0"/>
  </w:num>
  <w:num w:numId="6" w16cid:durableId="343484694">
    <w:abstractNumId w:val="6"/>
  </w:num>
  <w:num w:numId="7" w16cid:durableId="17572443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613"/>
    <w:rsid w:val="000065C9"/>
    <w:rsid w:val="0004096E"/>
    <w:rsid w:val="00057626"/>
    <w:rsid w:val="00061620"/>
    <w:rsid w:val="000F4D45"/>
    <w:rsid w:val="00133A34"/>
    <w:rsid w:val="00163B87"/>
    <w:rsid w:val="00182CEE"/>
    <w:rsid w:val="001A3036"/>
    <w:rsid w:val="001B511C"/>
    <w:rsid w:val="00252100"/>
    <w:rsid w:val="002A5429"/>
    <w:rsid w:val="002D1613"/>
    <w:rsid w:val="002D3BF5"/>
    <w:rsid w:val="003649FB"/>
    <w:rsid w:val="003B3B35"/>
    <w:rsid w:val="003C57C3"/>
    <w:rsid w:val="004062C3"/>
    <w:rsid w:val="004255F8"/>
    <w:rsid w:val="004A53E9"/>
    <w:rsid w:val="004A74F3"/>
    <w:rsid w:val="004F1261"/>
    <w:rsid w:val="004F2505"/>
    <w:rsid w:val="005451E3"/>
    <w:rsid w:val="0054743E"/>
    <w:rsid w:val="00595AC8"/>
    <w:rsid w:val="005A128F"/>
    <w:rsid w:val="00623E12"/>
    <w:rsid w:val="00630D45"/>
    <w:rsid w:val="00753908"/>
    <w:rsid w:val="007825A8"/>
    <w:rsid w:val="00804084"/>
    <w:rsid w:val="008C3E49"/>
    <w:rsid w:val="008E36C4"/>
    <w:rsid w:val="009332E5"/>
    <w:rsid w:val="009354D1"/>
    <w:rsid w:val="00955441"/>
    <w:rsid w:val="009932F7"/>
    <w:rsid w:val="009A7C3C"/>
    <w:rsid w:val="00A03B0D"/>
    <w:rsid w:val="00A24E18"/>
    <w:rsid w:val="00A33CC3"/>
    <w:rsid w:val="00A53AA1"/>
    <w:rsid w:val="00A73337"/>
    <w:rsid w:val="00A90250"/>
    <w:rsid w:val="00B76785"/>
    <w:rsid w:val="00B86278"/>
    <w:rsid w:val="00BA4E69"/>
    <w:rsid w:val="00BE5C81"/>
    <w:rsid w:val="00C557E9"/>
    <w:rsid w:val="00CA47A4"/>
    <w:rsid w:val="00D55C36"/>
    <w:rsid w:val="00D95B92"/>
    <w:rsid w:val="00E07862"/>
    <w:rsid w:val="00E56528"/>
    <w:rsid w:val="00F20C20"/>
    <w:rsid w:val="00F25949"/>
    <w:rsid w:val="00F91E4D"/>
    <w:rsid w:val="00F9516B"/>
    <w:rsid w:val="00FC5296"/>
    <w:rsid w:val="00FF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F75E5"/>
  <w15:chartTrackingRefBased/>
  <w15:docId w15:val="{E683F20B-A66A-48A0-B1FA-C9EA049A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3036"/>
    <w:pPr>
      <w:ind w:left="720"/>
      <w:contextualSpacing/>
    </w:pPr>
  </w:style>
  <w:style w:type="character" w:styleId="Hipercze">
    <w:name w:val="Hyperlink"/>
    <w:basedOn w:val="Domylnaczcionkaakapitu"/>
    <w:unhideWhenUsed/>
    <w:rsid w:val="009332E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332E5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2E5"/>
    <w:rPr>
      <w:color w:val="605E5C"/>
      <w:shd w:val="clear" w:color="auto" w:fill="E1DFDD"/>
    </w:rPr>
  </w:style>
  <w:style w:type="paragraph" w:customStyle="1" w:styleId="Tekstpodstawowy21">
    <w:name w:val="Tekst podstawowy 21"/>
    <w:basedOn w:val="Normalny"/>
    <w:rsid w:val="009332E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kern w:val="0"/>
      <w:sz w:val="26"/>
      <w:szCs w:val="24"/>
      <w:lang w:eastAsia="ar-SA"/>
      <w14:ligatures w14:val="none"/>
    </w:rPr>
  </w:style>
  <w:style w:type="character" w:styleId="Pogrubienie">
    <w:name w:val="Strong"/>
    <w:basedOn w:val="Domylnaczcionkaakapitu"/>
    <w:uiPriority w:val="22"/>
    <w:qFormat/>
    <w:rsid w:val="00252100"/>
    <w:rPr>
      <w:b/>
      <w:bCs/>
    </w:rPr>
  </w:style>
  <w:style w:type="character" w:styleId="Odwoaniedokomentarza">
    <w:name w:val="annotation reference"/>
    <w:rsid w:val="00E0786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786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E0786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A7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7C3C"/>
  </w:style>
  <w:style w:type="paragraph" w:styleId="Stopka">
    <w:name w:val="footer"/>
    <w:basedOn w:val="Normalny"/>
    <w:link w:val="StopkaZnak"/>
    <w:unhideWhenUsed/>
    <w:rsid w:val="009A7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A7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gora.com.pl/plany-miejscowe-w-realizacji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ora.com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umig.kancelaria@gora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ozwoj-technologia/formularz-pisma-dotyczacego-aktu-planowania-przestrzenn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Ochowiak</dc:creator>
  <cp:keywords/>
  <dc:description/>
  <cp:lastModifiedBy>Beata Gertych</cp:lastModifiedBy>
  <cp:revision>4</cp:revision>
  <cp:lastPrinted>2026-03-18T12:16:00Z</cp:lastPrinted>
  <dcterms:created xsi:type="dcterms:W3CDTF">2026-06-26T10:42:00Z</dcterms:created>
  <dcterms:modified xsi:type="dcterms:W3CDTF">2026-06-29T06:50:00Z</dcterms:modified>
</cp:coreProperties>
</file>