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5F4F" w14:textId="77777777" w:rsidR="00F77069" w:rsidRDefault="00F77069" w:rsidP="00F77069">
      <w:pPr>
        <w:pStyle w:val="Tekstpodstawowywcity"/>
        <w:ind w:left="0"/>
        <w:rPr>
          <w:rFonts w:ascii="Arial Black" w:hAnsi="Arial Black"/>
        </w:rPr>
      </w:pPr>
      <w:r>
        <w:rPr>
          <w:rFonts w:ascii="Arial Black" w:hAnsi="Arial Black"/>
        </w:rPr>
        <w:t>BURMISTRZ GÓRY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Góra, dnia 30 kwietnia 2026 r.</w:t>
      </w:r>
    </w:p>
    <w:p w14:paraId="799C1B7C" w14:textId="77777777" w:rsidR="00F77069" w:rsidRDefault="00F77069" w:rsidP="00F77069">
      <w:pPr>
        <w:pStyle w:val="Tekstpodstawowywcity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MKS.6845.61.2026</w:t>
      </w:r>
    </w:p>
    <w:p w14:paraId="74D75051" w14:textId="77777777" w:rsidR="00F77069" w:rsidRDefault="00F77069" w:rsidP="00F77069">
      <w:pPr>
        <w:pStyle w:val="Tekstpodstawowywcity"/>
        <w:ind w:left="0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  <w:b/>
          <w:bCs/>
          <w:sz w:val="32"/>
          <w:u w:val="single"/>
        </w:rPr>
        <w:t>WYKAZ</w:t>
      </w:r>
    </w:p>
    <w:p w14:paraId="03311F67" w14:textId="77777777" w:rsidR="00F77069" w:rsidRDefault="00F77069" w:rsidP="00F77069">
      <w:pPr>
        <w:pStyle w:val="Tekstpodstawowywcity"/>
        <w:ind w:left="0"/>
        <w:jc w:val="center"/>
        <w:rPr>
          <w:rFonts w:ascii="Times New Roman" w:hAnsi="Times New Roman"/>
          <w:b/>
          <w:bCs/>
          <w:u w:val="single"/>
        </w:rPr>
      </w:pPr>
    </w:p>
    <w:p w14:paraId="0E8E5C28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podstawie art. 35 ust. 1, 1b i 2 ustawy z dnia 21 sierpnia 1997 r. o gospodarce nieruchomościami (Dz. U. z 2026 poz. 399)</w:t>
      </w:r>
    </w:p>
    <w:p w14:paraId="067224AF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b/>
          <w:bCs/>
          <w:u w:val="single"/>
        </w:rPr>
      </w:pPr>
    </w:p>
    <w:p w14:paraId="63F5EFE4" w14:textId="77777777" w:rsidR="00F77069" w:rsidRDefault="00F77069" w:rsidP="00F77069">
      <w:pPr>
        <w:pStyle w:val="Tekstpodstawowywcity"/>
        <w:spacing w:line="360" w:lineRule="auto"/>
        <w:ind w:left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u w:val="single"/>
        </w:rPr>
        <w:t xml:space="preserve">Burmistrz Góry podaje do publicznej wiadomości </w:t>
      </w:r>
    </w:p>
    <w:p w14:paraId="6D00DF02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wykaz nieruchomości stanowiącej własność Gminy Góra, użytkowanej rolniczo, przeznaczonej do wydzierżawienia w trybie bezprzetargowym na rzecz dotychczasowego dzierżawcy, który wyraził chęć kontynuowania dzierżawy.</w:t>
      </w:r>
    </w:p>
    <w:p w14:paraId="5578401E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Oznaczenie nieruchomości:</w:t>
      </w:r>
    </w:p>
    <w:p w14:paraId="0140AA6D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b/>
          <w:bCs/>
          <w:sz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54"/>
        <w:gridCol w:w="992"/>
        <w:gridCol w:w="1276"/>
        <w:gridCol w:w="1276"/>
        <w:gridCol w:w="1204"/>
        <w:gridCol w:w="1208"/>
        <w:gridCol w:w="2481"/>
      </w:tblGrid>
      <w:tr w:rsidR="00F77069" w14:paraId="1BB00F44" w14:textId="77777777">
        <w:trPr>
          <w:trHeight w:val="9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D6BDD0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Lp.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3CA077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E4DAA6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Pow. działki</w:t>
            </w:r>
          </w:p>
          <w:p w14:paraId="6FA4D331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w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46E42E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Klasyfikacja gruntu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AC8969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Położenie</w:t>
            </w:r>
          </w:p>
          <w:p w14:paraId="71204CAB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działki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2A3FEB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Nr księgi wieczystej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2E307B2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Roczny czynsz dzierżawny w q pszenicy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AAEBBE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Przeznaczenie w Planie Zagospodarowania Przestrzennego</w:t>
            </w:r>
          </w:p>
          <w:p w14:paraId="7A2294B6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(Jednostki bilansowe)*)</w:t>
            </w:r>
          </w:p>
        </w:tc>
      </w:tr>
      <w:tr w:rsidR="00F77069" w14:paraId="048DFC19" w14:textId="77777777">
        <w:trPr>
          <w:trHeight w:val="23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7500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5DE9" w14:textId="77777777" w:rsidR="00F77069" w:rsidRDefault="00F77069">
            <w:pPr>
              <w:pStyle w:val="Tekstpodstawowywcity"/>
              <w:spacing w:line="256" w:lineRule="auto"/>
              <w:ind w:left="0"/>
              <w:jc w:val="right"/>
              <w:rPr>
                <w:rFonts w:ascii="Times New Roman" w:hAnsi="Times New Roman"/>
                <w:b/>
                <w:b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lang w:eastAsia="en-US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967B" w14:textId="77777777" w:rsidR="00F77069" w:rsidRDefault="00F77069">
            <w:pPr>
              <w:pStyle w:val="Tekstpodstawowywcity"/>
              <w:spacing w:line="256" w:lineRule="auto"/>
              <w:ind w:left="0"/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0,5916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033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RIIIb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D21D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GÓRA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776E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LE1G/00073752/9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8916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8,30q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C777" w14:textId="77777777" w:rsidR="00F77069" w:rsidRDefault="00F77069">
            <w:pPr>
              <w:pStyle w:val="Tekstpodstawowywcity"/>
              <w:spacing w:line="256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lang w:eastAsia="en-US"/>
              </w:rPr>
              <w:t>D64AG</w:t>
            </w:r>
          </w:p>
        </w:tc>
      </w:tr>
    </w:tbl>
    <w:p w14:paraId="560CF2B8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sz w:val="22"/>
          <w:u w:val="single"/>
        </w:rPr>
      </w:pPr>
    </w:p>
    <w:p w14:paraId="49C85A0E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dla jednostki bilansowej </w:t>
      </w:r>
      <w:r>
        <w:rPr>
          <w:rFonts w:ascii="Times New Roman" w:hAnsi="Times New Roman"/>
          <w:b/>
          <w:bCs/>
          <w:sz w:val="22"/>
        </w:rPr>
        <w:t xml:space="preserve">D64AG, </w:t>
      </w:r>
      <w:r>
        <w:rPr>
          <w:rFonts w:ascii="Times New Roman" w:hAnsi="Times New Roman"/>
          <w:sz w:val="22"/>
        </w:rPr>
        <w:t>ustala się przeznaczenie na tereny aktywności gospodarczej. Nieruchomość przeznacza się do wydzierżawienia na cele rolne.</w:t>
      </w:r>
    </w:p>
    <w:p w14:paraId="2633A36E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sz w:val="22"/>
        </w:rPr>
      </w:pPr>
    </w:p>
    <w:p w14:paraId="26116C5C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W/w nieruchomość wolna jest od ograniczeń, obciążeń i hipotek i posiada dostęp do drogi.</w:t>
      </w:r>
    </w:p>
    <w:p w14:paraId="0576BE26" w14:textId="77777777" w:rsidR="00F77069" w:rsidRDefault="00F77069" w:rsidP="00F77069">
      <w:pPr>
        <w:jc w:val="both"/>
        <w:rPr>
          <w:sz w:val="23"/>
        </w:rPr>
      </w:pPr>
      <w:r>
        <w:rPr>
          <w:sz w:val="23"/>
        </w:rPr>
        <w:t>Średnią krajową cenę skupu pszenicy, ustala się na podstawie ostatniego obwieszczenia Prezesa Głównego Urzędu Statystycznego, ogłaszanego w Dzienniku Urzędowym Rzeczypospolitej Polskiej "Monitor Polski", w terminie 20 dni po upływie każdego półrocza kalendarzowego.</w:t>
      </w:r>
    </w:p>
    <w:p w14:paraId="3769582D" w14:textId="77777777" w:rsidR="00F77069" w:rsidRDefault="00F77069" w:rsidP="00F77069">
      <w:pPr>
        <w:jc w:val="both"/>
      </w:pPr>
      <w:r>
        <w:rPr>
          <w:spacing w:val="4"/>
          <w:sz w:val="23"/>
        </w:rPr>
        <w:t xml:space="preserve">Czynsz płatny jest w terminie </w:t>
      </w:r>
      <w:r>
        <w:rPr>
          <w:b/>
          <w:bCs/>
          <w:spacing w:val="4"/>
          <w:sz w:val="23"/>
        </w:rPr>
        <w:t xml:space="preserve">do dnia 10 października każdego roku i może </w:t>
      </w:r>
      <w:r>
        <w:t>zostać zaktualizowany (zmieniony) Zarządzeniem Burmistrza Góry.</w:t>
      </w:r>
    </w:p>
    <w:p w14:paraId="5F687BCE" w14:textId="77777777" w:rsidR="00F77069" w:rsidRDefault="00F77069" w:rsidP="00F77069">
      <w:pPr>
        <w:jc w:val="both"/>
        <w:rPr>
          <w:sz w:val="22"/>
        </w:rPr>
      </w:pPr>
    </w:p>
    <w:p w14:paraId="46627649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</w:rPr>
        <w:t>Nieruchomość przeznacza się do wydzierżawienia na cele rolne na okres co najmniej trzech lat – na okres czterech lat.</w:t>
      </w:r>
    </w:p>
    <w:p w14:paraId="4A60B04D" w14:textId="77777777" w:rsidR="00F77069" w:rsidRDefault="00F77069" w:rsidP="00F77069">
      <w:pPr>
        <w:pStyle w:val="Tekstpodstawowywcity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Szczegółowe informacje na temat przedmiotu dzierżawy uzyskać można w Urzędzie Miasta </w:t>
      </w:r>
      <w:r>
        <w:rPr>
          <w:rFonts w:ascii="Times New Roman" w:hAnsi="Times New Roman"/>
        </w:rPr>
        <w:br/>
        <w:t xml:space="preserve">i Gminy w Górze, w Wydziale Gospodarki Komunalnej /pokój 205/ lub pod numerem tel. </w:t>
      </w:r>
      <w:r>
        <w:rPr>
          <w:rFonts w:ascii="Times New Roman" w:hAnsi="Times New Roman"/>
        </w:rPr>
        <w:br/>
        <w:t>(65) 544 36 31.</w:t>
      </w:r>
    </w:p>
    <w:p w14:paraId="7A585562" w14:textId="77777777" w:rsidR="00F77069" w:rsidRDefault="00F77069" w:rsidP="00F77069">
      <w:pPr>
        <w:jc w:val="right"/>
      </w:pPr>
    </w:p>
    <w:p w14:paraId="0887A11A" w14:textId="77777777" w:rsidR="00954EA5" w:rsidRDefault="00954EA5"/>
    <w:sectPr w:rsidR="0095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E"/>
    <w:rsid w:val="003B59FE"/>
    <w:rsid w:val="00954EA5"/>
    <w:rsid w:val="009628BB"/>
    <w:rsid w:val="00B75195"/>
    <w:rsid w:val="00F7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1B6D1-6905-4B17-ACB8-1D4A4FA1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06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9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9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9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9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9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9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9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9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9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9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9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9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9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9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9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9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9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59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9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59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9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9FE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77069"/>
    <w:pPr>
      <w:overflowPunct w:val="0"/>
      <w:autoSpaceDE w:val="0"/>
      <w:autoSpaceDN w:val="0"/>
      <w:adjustRightInd w:val="0"/>
      <w:ind w:left="360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7069"/>
    <w:rPr>
      <w:rFonts w:ascii="Bookman Old Style" w:eastAsia="Times New Roman" w:hAnsi="Bookman Old Style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Agnieszka Mazur</cp:lastModifiedBy>
  <cp:revision>2</cp:revision>
  <dcterms:created xsi:type="dcterms:W3CDTF">2026-05-05T08:50:00Z</dcterms:created>
  <dcterms:modified xsi:type="dcterms:W3CDTF">2026-05-05T08:50:00Z</dcterms:modified>
</cp:coreProperties>
</file>