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35456F" w14:textId="77777777" w:rsidR="001243A4" w:rsidRDefault="001243A4" w:rsidP="001243A4">
      <w:pPr>
        <w:pStyle w:val="Bezodstpw"/>
        <w:rPr>
          <w:rFonts w:ascii="Arial Black" w:hAnsi="Arial Black"/>
        </w:rPr>
      </w:pPr>
      <w:r>
        <w:rPr>
          <w:rFonts w:ascii="Arial Black" w:hAnsi="Arial Black"/>
        </w:rPr>
        <w:t>BURMISTRZ GÓRY</w:t>
      </w:r>
    </w:p>
    <w:p w14:paraId="4DB57D81" w14:textId="77777777" w:rsidR="001243A4" w:rsidRDefault="001243A4" w:rsidP="001243A4">
      <w:pPr>
        <w:pStyle w:val="Bezodstpw"/>
        <w:rPr>
          <w:rFonts w:ascii="Arial Black" w:hAnsi="Arial Black"/>
        </w:rPr>
      </w:pPr>
      <w:r>
        <w:rPr>
          <w:rFonts w:ascii="Arial Black" w:hAnsi="Arial Black"/>
          <w:sz w:val="18"/>
        </w:rPr>
        <w:t>ul. Adama Mickiewicza 1</w:t>
      </w:r>
    </w:p>
    <w:p w14:paraId="469C90F5" w14:textId="77777777" w:rsidR="001243A4" w:rsidRDefault="001243A4" w:rsidP="001243A4">
      <w:pPr>
        <w:pStyle w:val="Bezodstpw"/>
        <w:rPr>
          <w:rFonts w:ascii="Arial Black" w:hAnsi="Arial Black"/>
          <w:sz w:val="18"/>
        </w:rPr>
      </w:pPr>
      <w:r>
        <w:rPr>
          <w:rFonts w:ascii="Arial Black" w:hAnsi="Arial Black"/>
          <w:sz w:val="18"/>
        </w:rPr>
        <w:t xml:space="preserve">         56-200 Góra</w:t>
      </w:r>
    </w:p>
    <w:p w14:paraId="7F71F1B3" w14:textId="77777777" w:rsidR="001243A4" w:rsidRDefault="001243A4" w:rsidP="001243A4">
      <w:pPr>
        <w:pStyle w:val="Tekstpodstawowywcity"/>
        <w:ind w:left="0"/>
        <w:rPr>
          <w:rFonts w:ascii="Times New Roman" w:hAnsi="Times New Roman"/>
        </w:rPr>
      </w:pPr>
      <w:r>
        <w:rPr>
          <w:rFonts w:ascii="Arial Black" w:hAnsi="Arial Black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                 Góra, dnia 14 listopada 2025 r.</w:t>
      </w:r>
    </w:p>
    <w:p w14:paraId="5152530B" w14:textId="77777777" w:rsidR="001243A4" w:rsidRDefault="001243A4" w:rsidP="001243A4">
      <w:pPr>
        <w:pStyle w:val="Tekstpodstawowywcity"/>
        <w:ind w:left="0"/>
        <w:jc w:val="both"/>
        <w:rPr>
          <w:rFonts w:ascii="Times New Roman" w:hAnsi="Times New Roman"/>
          <w:bCs/>
          <w:iCs/>
        </w:rPr>
      </w:pPr>
      <w:r>
        <w:rPr>
          <w:rFonts w:ascii="Times New Roman" w:hAnsi="Times New Roman"/>
          <w:bCs/>
          <w:iCs/>
        </w:rPr>
        <w:t>MKS.6840.34.2025</w:t>
      </w:r>
    </w:p>
    <w:p w14:paraId="5E489FF1" w14:textId="77777777" w:rsidR="001243A4" w:rsidRDefault="001243A4" w:rsidP="001243A4">
      <w:pPr>
        <w:pStyle w:val="Tekstpodstawowywcity"/>
        <w:ind w:left="0"/>
        <w:rPr>
          <w:rFonts w:ascii="Times New Roman" w:hAnsi="Times New Roman"/>
          <w:sz w:val="26"/>
        </w:rPr>
      </w:pPr>
    </w:p>
    <w:p w14:paraId="232CBD50" w14:textId="77777777" w:rsidR="001243A4" w:rsidRDefault="001243A4" w:rsidP="001243A4">
      <w:pPr>
        <w:pStyle w:val="Tekstpodstawowywcity"/>
        <w:ind w:left="0"/>
        <w:jc w:val="center"/>
        <w:rPr>
          <w:rFonts w:ascii="Times New Roman" w:hAnsi="Times New Roman"/>
          <w:b/>
          <w:bCs/>
          <w:sz w:val="32"/>
          <w:u w:val="single"/>
        </w:rPr>
      </w:pPr>
      <w:r>
        <w:rPr>
          <w:rFonts w:ascii="Times New Roman" w:hAnsi="Times New Roman"/>
          <w:b/>
          <w:bCs/>
          <w:sz w:val="32"/>
          <w:u w:val="single"/>
        </w:rPr>
        <w:t>WYKAZ</w:t>
      </w:r>
    </w:p>
    <w:p w14:paraId="06677AF6" w14:textId="77777777" w:rsidR="001243A4" w:rsidRDefault="001243A4" w:rsidP="001243A4">
      <w:pPr>
        <w:pStyle w:val="Tekstpodstawowywcity"/>
        <w:ind w:left="0"/>
        <w:jc w:val="center"/>
        <w:rPr>
          <w:rFonts w:ascii="Times New Roman" w:hAnsi="Times New Roman"/>
        </w:rPr>
      </w:pPr>
    </w:p>
    <w:p w14:paraId="4AE4DB20" w14:textId="77777777" w:rsidR="001243A4" w:rsidRDefault="001243A4" w:rsidP="001243A4">
      <w:pPr>
        <w:pStyle w:val="Tekstpodstawowywcity"/>
        <w:ind w:left="0"/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 xml:space="preserve">Na podstawie art. 35 ust. 1 i 2 ustawy z dnia 21 sierpnia 1997 r. o gospodarce nieruchomościami (Dz. U. z 2024 r. poz. 1145 ze zm.) </w:t>
      </w:r>
      <w:r>
        <w:rPr>
          <w:rFonts w:ascii="Times New Roman" w:hAnsi="Times New Roman"/>
          <w:b/>
          <w:bCs/>
          <w:sz w:val="26"/>
        </w:rPr>
        <w:t xml:space="preserve">BURMISTRZ GÓRY </w:t>
      </w:r>
      <w:r>
        <w:rPr>
          <w:rFonts w:ascii="Times New Roman" w:hAnsi="Times New Roman"/>
          <w:b/>
          <w:bCs/>
        </w:rPr>
        <w:t xml:space="preserve">podaje </w:t>
      </w:r>
      <w:r>
        <w:rPr>
          <w:rFonts w:ascii="Times New Roman" w:hAnsi="Times New Roman"/>
          <w:b/>
          <w:bCs/>
        </w:rPr>
        <w:br/>
        <w:t xml:space="preserve">do publicznej wiadomości wykaz nieruchomości przeznaczonej do zbycia na własność </w:t>
      </w:r>
      <w:r>
        <w:rPr>
          <w:rFonts w:ascii="Times New Roman" w:hAnsi="Times New Roman"/>
          <w:b/>
          <w:bCs/>
        </w:rPr>
        <w:br/>
        <w:t>w drodze przetargu ustnego nieograniczonego.</w:t>
      </w:r>
    </w:p>
    <w:p w14:paraId="48B73776" w14:textId="77777777" w:rsidR="001243A4" w:rsidRDefault="001243A4" w:rsidP="001243A4">
      <w:pPr>
        <w:pStyle w:val="Tekstpodstawowywcity"/>
        <w:ind w:left="0"/>
        <w:jc w:val="both"/>
        <w:rPr>
          <w:rFonts w:ascii="Times New Roman" w:hAnsi="Times New Roman"/>
        </w:rPr>
      </w:pPr>
    </w:p>
    <w:p w14:paraId="37D785BB" w14:textId="77777777" w:rsidR="001243A4" w:rsidRDefault="001243A4" w:rsidP="001243A4">
      <w:pPr>
        <w:pStyle w:val="Tekstpodstawowywcity"/>
        <w:ind w:left="0"/>
        <w:jc w:val="both"/>
        <w:rPr>
          <w:rFonts w:ascii="Times New Roman" w:hAnsi="Times New Roman"/>
        </w:rPr>
      </w:pPr>
    </w:p>
    <w:p w14:paraId="623224EF" w14:textId="0905C853" w:rsidR="001243A4" w:rsidRDefault="001243A4" w:rsidP="001243A4">
      <w:pPr>
        <w:pStyle w:val="Tekstpodstawowywcity"/>
        <w:ind w:left="0"/>
        <w:rPr>
          <w:rFonts w:ascii="Times New Roman" w:hAnsi="Times New Roma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F488E2E" wp14:editId="3C25965A">
                <wp:simplePos x="0" y="0"/>
                <wp:positionH relativeFrom="column">
                  <wp:posOffset>4348480</wp:posOffset>
                </wp:positionH>
                <wp:positionV relativeFrom="paragraph">
                  <wp:posOffset>258445</wp:posOffset>
                </wp:positionV>
                <wp:extent cx="2115820" cy="2453640"/>
                <wp:effectExtent l="5080" t="10795" r="12700" b="12065"/>
                <wp:wrapNone/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15820" cy="2453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6138A5" w14:textId="3280A2FB" w:rsidR="001243A4" w:rsidRDefault="001243A4" w:rsidP="001243A4"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0D8340FF" wp14:editId="02528338">
                                  <wp:extent cx="2000250" cy="2352675"/>
                                  <wp:effectExtent l="0" t="0" r="0" b="9525"/>
                                  <wp:docPr id="1" name="Obraz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000250" cy="23526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F488E2E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margin-left:342.4pt;margin-top:20.35pt;width:166.6pt;height:193.2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">
                <v:textbox style="mso-fit-shape-to-text:t">
                  <w:txbxContent>
                    <w:p w14:paraId="7F6138A5" w14:textId="3280A2FB" w:rsidR="001243A4" w:rsidRDefault="001243A4" w:rsidP="001243A4"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0D8340FF" wp14:editId="02528338">
                            <wp:extent cx="2000250" cy="2352675"/>
                            <wp:effectExtent l="0" t="0" r="0" b="9525"/>
                            <wp:docPr id="1" name="Obraz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000250" cy="23526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</w:rPr>
        <w:t>1. Nieruchomość gruntowa niezabudowana położona w obrębie miejscowości Osetno,</w:t>
      </w:r>
      <w:r>
        <w:rPr>
          <w:rFonts w:ascii="Times New Roman" w:hAnsi="Times New Roman"/>
          <w:b/>
          <w:bCs/>
        </w:rPr>
        <w:t xml:space="preserve"> </w:t>
      </w:r>
      <w:r>
        <w:rPr>
          <w:rFonts w:ascii="Times New Roman" w:hAnsi="Times New Roman"/>
        </w:rPr>
        <w:t>oznaczona w ewidencji gruntów jako działka nr:</w:t>
      </w:r>
      <w:r>
        <w:t xml:space="preserve"> </w:t>
      </w:r>
    </w:p>
    <w:p w14:paraId="38BFC209" w14:textId="77777777" w:rsidR="001243A4" w:rsidRDefault="001243A4" w:rsidP="001243A4">
      <w:pPr>
        <w:pStyle w:val="Tekstpodstawowywcity"/>
        <w:numPr>
          <w:ilvl w:val="0"/>
          <w:numId w:val="1"/>
        </w:numPr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 xml:space="preserve">111 o powierzchni całkowitej 0,0661 ha, </w:t>
      </w:r>
    </w:p>
    <w:p w14:paraId="2F83AB9C" w14:textId="77777777" w:rsidR="001243A4" w:rsidRDefault="001243A4" w:rsidP="001243A4">
      <w:pPr>
        <w:pStyle w:val="Tekstpodstawowywcity"/>
        <w:ind w:left="0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 xml:space="preserve">sklasyfikowana jako N (będąca stawem), </w:t>
      </w:r>
      <w:r>
        <w:rPr>
          <w:rFonts w:ascii="Times New Roman" w:hAnsi="Times New Roman"/>
        </w:rPr>
        <w:t>dla której Sąd Rejonowy</w:t>
      </w:r>
    </w:p>
    <w:p w14:paraId="695B5F6E" w14:textId="77777777" w:rsidR="001243A4" w:rsidRDefault="001243A4" w:rsidP="001243A4">
      <w:pPr>
        <w:pStyle w:val="Tekstpodstawowywcity"/>
        <w:ind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w Głogowie prowadzi  księgę wieczystą nr LE1G/00076337/5.</w:t>
      </w:r>
    </w:p>
    <w:p w14:paraId="7168DE0B" w14:textId="77777777" w:rsidR="001243A4" w:rsidRDefault="001243A4" w:rsidP="001243A4">
      <w:pPr>
        <w:pStyle w:val="Tekstpodstawowywcity"/>
        <w:ind w:left="0"/>
        <w:jc w:val="both"/>
      </w:pPr>
      <w:r>
        <w:rPr>
          <w:rFonts w:ascii="Times New Roman" w:hAnsi="Times New Roman"/>
        </w:rPr>
        <w:t>Działka wolna jest od ciężarów, ograniczeń i hipotek.</w:t>
      </w:r>
      <w:r>
        <w:t xml:space="preserve"> </w:t>
      </w:r>
    </w:p>
    <w:p w14:paraId="5F1B3917" w14:textId="77777777" w:rsidR="001243A4" w:rsidRDefault="001243A4" w:rsidP="001243A4">
      <w:pPr>
        <w:pStyle w:val="Tekstpodstawowywcity"/>
        <w:ind w:left="0"/>
        <w:jc w:val="both"/>
        <w:rPr>
          <w:rFonts w:ascii="Times New Roman" w:hAnsi="Times New Roman"/>
        </w:rPr>
      </w:pPr>
    </w:p>
    <w:p w14:paraId="326A132E" w14:textId="77777777" w:rsidR="001243A4" w:rsidRDefault="001243A4" w:rsidP="001243A4">
      <w:pPr>
        <w:pStyle w:val="Tekstpodstawowywcity"/>
        <w:ind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W Planie Zagospodarowania Przestrzennego dla Gminy Góra </w:t>
      </w:r>
    </w:p>
    <w:p w14:paraId="2A6E8DCD" w14:textId="77777777" w:rsidR="001243A4" w:rsidRDefault="001243A4" w:rsidP="001243A4">
      <w:pPr>
        <w:pStyle w:val="Tekstpodstawowywcity"/>
        <w:ind w:left="0"/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</w:rPr>
        <w:t xml:space="preserve">nieruchomość znajduje się w jednostce bilansowej </w:t>
      </w:r>
      <w:r>
        <w:rPr>
          <w:rFonts w:ascii="Times New Roman" w:hAnsi="Times New Roman"/>
          <w:b/>
          <w:bCs/>
        </w:rPr>
        <w:t xml:space="preserve">6WS, </w:t>
      </w:r>
    </w:p>
    <w:p w14:paraId="6E42ACE3" w14:textId="77777777" w:rsidR="001243A4" w:rsidRDefault="001243A4" w:rsidP="001243A4">
      <w:pPr>
        <w:pStyle w:val="Tekstpodstawowywcity"/>
        <w:ind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dla której ustala się przeznaczenie na tereny wód powierzchniowych </w:t>
      </w:r>
    </w:p>
    <w:p w14:paraId="0EEF823E" w14:textId="77777777" w:rsidR="001243A4" w:rsidRDefault="001243A4" w:rsidP="001243A4">
      <w:pPr>
        <w:pStyle w:val="Tekstpodstawowywcity"/>
        <w:ind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śródlądowych.</w:t>
      </w:r>
    </w:p>
    <w:p w14:paraId="15644F14" w14:textId="77777777" w:rsidR="001243A4" w:rsidRDefault="001243A4" w:rsidP="001243A4">
      <w:pPr>
        <w:pStyle w:val="Tekstpodstawowywcity"/>
        <w:ind w:left="0"/>
        <w:jc w:val="both"/>
        <w:rPr>
          <w:rFonts w:ascii="Times New Roman" w:hAnsi="Times New Roman"/>
          <w:u w:val="single"/>
        </w:rPr>
      </w:pPr>
    </w:p>
    <w:p w14:paraId="443A81D7" w14:textId="77777777" w:rsidR="001243A4" w:rsidRDefault="001243A4" w:rsidP="001243A4">
      <w:pPr>
        <w:pStyle w:val="Tekstpodstawowywcity"/>
        <w:ind w:left="0"/>
        <w:jc w:val="both"/>
        <w:rPr>
          <w:rFonts w:ascii="Times New Roman" w:hAnsi="Times New Roman"/>
        </w:rPr>
      </w:pPr>
      <w:r>
        <w:rPr>
          <w:rFonts w:ascii="Times New Roman" w:hAnsi="Times New Roman"/>
          <w:u w:val="single"/>
        </w:rPr>
        <w:t xml:space="preserve">Dojazd do nieruchomości drogą asfaltową. </w:t>
      </w:r>
      <w:r>
        <w:rPr>
          <w:rFonts w:ascii="Times New Roman" w:hAnsi="Times New Roman"/>
        </w:rPr>
        <w:t>Rejon lokalizacji</w:t>
      </w:r>
    </w:p>
    <w:p w14:paraId="1393EB33" w14:textId="77777777" w:rsidR="001243A4" w:rsidRDefault="001243A4" w:rsidP="001243A4">
      <w:pPr>
        <w:pStyle w:val="Tekstpodstawowywcity"/>
        <w:ind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nieruchomości częściowo uzbrojony.</w:t>
      </w:r>
    </w:p>
    <w:p w14:paraId="2CB2D20E" w14:textId="77777777" w:rsidR="001243A4" w:rsidRDefault="001243A4" w:rsidP="001243A4">
      <w:pPr>
        <w:pStyle w:val="Tekstpodstawowywcity"/>
        <w:ind w:left="0"/>
        <w:jc w:val="both"/>
        <w:rPr>
          <w:rFonts w:ascii="Times New Roman" w:hAnsi="Times New Roman"/>
        </w:rPr>
      </w:pPr>
    </w:p>
    <w:p w14:paraId="63312459" w14:textId="77777777" w:rsidR="001243A4" w:rsidRDefault="001243A4" w:rsidP="001243A4">
      <w:pPr>
        <w:pStyle w:val="Tekstpodstawowywcity"/>
        <w:ind w:left="0"/>
        <w:jc w:val="both"/>
        <w:rPr>
          <w:rFonts w:ascii="Times New Roman" w:hAnsi="Times New Roman"/>
        </w:rPr>
      </w:pPr>
    </w:p>
    <w:p w14:paraId="6F4C4C30" w14:textId="77777777" w:rsidR="001243A4" w:rsidRDefault="001243A4" w:rsidP="001243A4">
      <w:pPr>
        <w:pStyle w:val="Tekstpodstawowywcity"/>
        <w:ind w:left="0"/>
        <w:jc w:val="both"/>
        <w:rPr>
          <w:rFonts w:ascii="Times New Roman" w:hAnsi="Times New Roman"/>
          <w:b/>
          <w:bCs/>
          <w:sz w:val="28"/>
          <w:u w:val="single"/>
        </w:rPr>
      </w:pPr>
      <w:r>
        <w:rPr>
          <w:rFonts w:ascii="Times New Roman" w:hAnsi="Times New Roman"/>
          <w:u w:val="single"/>
        </w:rPr>
        <w:t xml:space="preserve">2. </w:t>
      </w:r>
      <w:r>
        <w:rPr>
          <w:rFonts w:ascii="Times New Roman" w:hAnsi="Times New Roman"/>
          <w:b/>
          <w:bCs/>
          <w:u w:val="single"/>
        </w:rPr>
        <w:t>Cena wywoławcza nieruchomości ustalona została  na kwotę 22.300,00</w:t>
      </w:r>
      <w:r>
        <w:rPr>
          <w:rFonts w:ascii="Times New Roman" w:hAnsi="Times New Roman"/>
          <w:b/>
          <w:bCs/>
          <w:sz w:val="28"/>
          <w:u w:val="single"/>
        </w:rPr>
        <w:t xml:space="preserve"> zł.</w:t>
      </w:r>
    </w:p>
    <w:p w14:paraId="5D13AFD1" w14:textId="77777777" w:rsidR="001243A4" w:rsidRDefault="001243A4" w:rsidP="001243A4">
      <w:pPr>
        <w:jc w:val="both"/>
        <w:rPr>
          <w:sz w:val="18"/>
        </w:rPr>
      </w:pPr>
      <w:r>
        <w:rPr>
          <w:sz w:val="20"/>
          <w:szCs w:val="20"/>
        </w:rPr>
        <w:t xml:space="preserve">Sprzedaż zwolniona od podatku VAT zgodnie z art. 43 ust. 1 pkt 9 ustawy z dnia 11 marca 2004 r. o podatku </w:t>
      </w:r>
      <w:r>
        <w:rPr>
          <w:sz w:val="20"/>
          <w:szCs w:val="20"/>
        </w:rPr>
        <w:br/>
        <w:t xml:space="preserve">od towarów i usług </w:t>
      </w:r>
      <w:r>
        <w:rPr>
          <w:sz w:val="18"/>
        </w:rPr>
        <w:t>(Dz. U. z 2025 r. poz. 775 ze zm.).</w:t>
      </w:r>
    </w:p>
    <w:p w14:paraId="574CD1CC" w14:textId="77777777" w:rsidR="001243A4" w:rsidRDefault="001243A4" w:rsidP="001243A4"/>
    <w:p w14:paraId="39195607" w14:textId="77777777" w:rsidR="001243A4" w:rsidRDefault="001243A4" w:rsidP="001243A4">
      <w:r>
        <w:t>3. Nieruchomość przeznacza się do zbycia na własność.</w:t>
      </w:r>
    </w:p>
    <w:p w14:paraId="1C0618FF" w14:textId="77777777" w:rsidR="001243A4" w:rsidRDefault="001243A4" w:rsidP="001243A4">
      <w:pPr>
        <w:pStyle w:val="Tekstpodstawowywcity"/>
        <w:ind w:left="0"/>
        <w:jc w:val="both"/>
        <w:rPr>
          <w:rFonts w:ascii="Times New Roman" w:hAnsi="Times New Roman"/>
        </w:rPr>
      </w:pPr>
    </w:p>
    <w:p w14:paraId="30F9A8EF" w14:textId="05640EFA" w:rsidR="001243A4" w:rsidRDefault="001243A4" w:rsidP="001243A4">
      <w:pPr>
        <w:pStyle w:val="Tekstpodstawowywcity"/>
        <w:ind w:left="0"/>
        <w:jc w:val="both"/>
        <w:rPr>
          <w:rFonts w:ascii="Times New Roman" w:hAnsi="Times New Roman"/>
          <w:b/>
          <w:bCs/>
          <w:u w:val="single"/>
        </w:rPr>
      </w:pPr>
      <w:r>
        <w:rPr>
          <w:rFonts w:ascii="Times New Roman" w:hAnsi="Times New Roman"/>
        </w:rPr>
        <w:t xml:space="preserve">4. Zgodnie z art. 34 ust. 1 i 2 ustawy z dnia 21 sierpnia 1997 r. o gospodarce nieruchomościami, prawo pierwszeństwa w nabyciu nieruchomości mają osoby, którym przysługuje roszczenie </w:t>
      </w:r>
      <w:r>
        <w:rPr>
          <w:rFonts w:ascii="Times New Roman" w:hAnsi="Times New Roman"/>
        </w:rPr>
        <w:br/>
      </w:r>
      <w:r>
        <w:rPr>
          <w:rFonts w:ascii="Times New Roman" w:hAnsi="Times New Roman"/>
        </w:rPr>
        <w:t>o nabycie lub są poprzednimi właścicielami zbywanej nieruchomości pozbawionymi prawa własności tej nieruchomości przed 05.12.1990r. albo ich spadkobiercami, jeżeli złożą wniosek o ich nabycie w terminie do dnia</w:t>
      </w:r>
      <w:r>
        <w:rPr>
          <w:rFonts w:ascii="Times New Roman" w:hAnsi="Times New Roman"/>
          <w:b/>
          <w:bCs/>
          <w:u w:val="single"/>
        </w:rPr>
        <w:t xml:space="preserve"> 31 grudnia 2025 r.</w:t>
      </w:r>
    </w:p>
    <w:p w14:paraId="74D2986F" w14:textId="77777777" w:rsidR="001243A4" w:rsidRDefault="001243A4" w:rsidP="001243A4">
      <w:pPr>
        <w:pStyle w:val="Tekstpodstawowywcity"/>
        <w:ind w:left="0"/>
        <w:rPr>
          <w:rFonts w:ascii="Times New Roman" w:hAnsi="Times New Roman"/>
          <w:b/>
          <w:bCs/>
          <w:u w:val="single"/>
        </w:rPr>
      </w:pPr>
    </w:p>
    <w:p w14:paraId="4E2EE2B1" w14:textId="77777777" w:rsidR="001243A4" w:rsidRDefault="001243A4" w:rsidP="001243A4">
      <w:pPr>
        <w:pStyle w:val="Tekstpodstawowywcity"/>
        <w:ind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5.</w:t>
      </w:r>
      <w:r>
        <w:rPr>
          <w:rFonts w:ascii="Times New Roman" w:hAnsi="Times New Roman"/>
          <w:b/>
          <w:bCs/>
        </w:rPr>
        <w:t xml:space="preserve"> </w:t>
      </w:r>
      <w:r>
        <w:rPr>
          <w:rFonts w:ascii="Times New Roman" w:hAnsi="Times New Roman"/>
        </w:rPr>
        <w:t xml:space="preserve">Szczegółowe informacje o nieruchomości można uzyskać w Urzędzie Miasta i Gminy </w:t>
      </w:r>
    </w:p>
    <w:p w14:paraId="77BB909D" w14:textId="77777777" w:rsidR="001243A4" w:rsidRDefault="001243A4" w:rsidP="001243A4">
      <w:pPr>
        <w:pStyle w:val="Tekstpodstawowywcity"/>
        <w:ind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w Górze (pokój 205) lub pod nr tel. (65) 544 36 31.</w:t>
      </w:r>
    </w:p>
    <w:p w14:paraId="71A7E1F3" w14:textId="77777777" w:rsidR="001243A4" w:rsidRDefault="001243A4" w:rsidP="001243A4">
      <w:pPr>
        <w:pStyle w:val="Tekstpodstawowywcity"/>
        <w:ind w:left="0"/>
        <w:rPr>
          <w:rFonts w:ascii="Times New Roman" w:hAnsi="Times New Roman"/>
        </w:rPr>
      </w:pPr>
    </w:p>
    <w:p w14:paraId="50941E7D" w14:textId="77777777" w:rsidR="001243A4" w:rsidRDefault="001243A4" w:rsidP="001243A4">
      <w:pPr>
        <w:rPr>
          <w:b/>
        </w:rPr>
      </w:pPr>
    </w:p>
    <w:p w14:paraId="5D627AF3" w14:textId="77777777" w:rsidR="001243A4" w:rsidRDefault="001243A4" w:rsidP="001243A4">
      <w:pPr>
        <w:rPr>
          <w:b/>
        </w:rPr>
      </w:pPr>
    </w:p>
    <w:p w14:paraId="26139871" w14:textId="77777777" w:rsidR="001243A4" w:rsidRDefault="001243A4" w:rsidP="001243A4">
      <w:pPr>
        <w:rPr>
          <w:b/>
        </w:rPr>
      </w:pPr>
    </w:p>
    <w:p w14:paraId="58CBEA8F" w14:textId="77777777" w:rsidR="001243A4" w:rsidRDefault="001243A4" w:rsidP="001243A4">
      <w:pPr>
        <w:rPr>
          <w:b/>
        </w:rPr>
      </w:pPr>
    </w:p>
    <w:p w14:paraId="21F2630B" w14:textId="77777777" w:rsidR="001243A4" w:rsidRDefault="001243A4" w:rsidP="001243A4">
      <w:pPr>
        <w:rPr>
          <w:b/>
        </w:rPr>
      </w:pPr>
    </w:p>
    <w:p w14:paraId="6ACE5078" w14:textId="77777777" w:rsidR="001243A4" w:rsidRDefault="001243A4" w:rsidP="001243A4">
      <w:pPr>
        <w:rPr>
          <w:b/>
        </w:rPr>
      </w:pPr>
    </w:p>
    <w:p w14:paraId="07F203A2" w14:textId="77777777" w:rsidR="001243A4" w:rsidRDefault="001243A4" w:rsidP="001243A4">
      <w:pPr>
        <w:rPr>
          <w:b/>
        </w:rPr>
      </w:pPr>
    </w:p>
    <w:p w14:paraId="6A821106" w14:textId="77777777" w:rsidR="001243A4" w:rsidRDefault="001243A4" w:rsidP="001243A4">
      <w:pPr>
        <w:rPr>
          <w:b/>
        </w:rPr>
      </w:pPr>
    </w:p>
    <w:p w14:paraId="1AD415B5" w14:textId="77777777" w:rsidR="001243A4" w:rsidRDefault="001243A4" w:rsidP="001243A4">
      <w:pPr>
        <w:rPr>
          <w:b/>
        </w:rPr>
      </w:pPr>
    </w:p>
    <w:p w14:paraId="46476CDF" w14:textId="77777777" w:rsidR="00697D0F" w:rsidRDefault="00697D0F"/>
    <w:sectPr w:rsidR="00697D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321E3F"/>
    <w:multiLevelType w:val="hybridMultilevel"/>
    <w:tmpl w:val="163A16C8"/>
    <w:lvl w:ilvl="0" w:tplc="974CD9D0">
      <w:start w:val="59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07E56F4">
      <w:start w:val="2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99642575">
    <w:abstractNumId w:val="0"/>
    <w:lvlOverride w:ilvl="0"/>
    <w:lvlOverride w:ilvl="1">
      <w:startOverride w:val="1"/>
    </w:lvlOverride>
    <w:lvlOverride w:ilvl="2">
      <w:startOverride w:val="2"/>
    </w:lvlOverride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58A6"/>
    <w:rsid w:val="000C2CC6"/>
    <w:rsid w:val="000D72C6"/>
    <w:rsid w:val="001243A4"/>
    <w:rsid w:val="002858A6"/>
    <w:rsid w:val="00301FA4"/>
    <w:rsid w:val="00341780"/>
    <w:rsid w:val="00474874"/>
    <w:rsid w:val="0048641B"/>
    <w:rsid w:val="004928C5"/>
    <w:rsid w:val="004A4894"/>
    <w:rsid w:val="00562978"/>
    <w:rsid w:val="005B52E3"/>
    <w:rsid w:val="00697D0F"/>
    <w:rsid w:val="007D472B"/>
    <w:rsid w:val="00832067"/>
    <w:rsid w:val="00851F12"/>
    <w:rsid w:val="00EB3F34"/>
    <w:rsid w:val="00F31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446F06"/>
  <w15:chartTrackingRefBased/>
  <w15:docId w15:val="{8B7C7E0B-F3DA-447A-B771-242FB1055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243A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474874"/>
    <w:pPr>
      <w:framePr w:w="7920" w:h="1980" w:hRule="exact" w:hSpace="141" w:wrap="auto" w:hAnchor="page" w:xAlign="center" w:yAlign="bottom"/>
      <w:ind w:left="2880"/>
    </w:pPr>
    <w:rPr>
      <w:rFonts w:eastAsiaTheme="majorEastAsia" w:cstheme="majorBidi"/>
    </w:rPr>
  </w:style>
  <w:style w:type="paragraph" w:styleId="Adreszwrotnynakopercie">
    <w:name w:val="envelope return"/>
    <w:basedOn w:val="Normalny"/>
    <w:uiPriority w:val="99"/>
    <w:semiHidden/>
    <w:unhideWhenUsed/>
    <w:rsid w:val="004A4894"/>
    <w:rPr>
      <w:rFonts w:eastAsiaTheme="majorEastAsia" w:cstheme="majorBidi"/>
      <w:sz w:val="20"/>
      <w:szCs w:val="20"/>
    </w:rPr>
  </w:style>
  <w:style w:type="paragraph" w:styleId="Tekstpodstawowywcity">
    <w:name w:val="Body Text Indent"/>
    <w:basedOn w:val="Normalny"/>
    <w:link w:val="TekstpodstawowywcityZnak"/>
    <w:semiHidden/>
    <w:unhideWhenUsed/>
    <w:rsid w:val="001243A4"/>
    <w:pPr>
      <w:overflowPunct w:val="0"/>
      <w:autoSpaceDE w:val="0"/>
      <w:autoSpaceDN w:val="0"/>
      <w:adjustRightInd w:val="0"/>
      <w:ind w:left="360"/>
    </w:pPr>
    <w:rPr>
      <w:rFonts w:ascii="Bookman Old Style" w:hAnsi="Bookman Old Style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1243A4"/>
    <w:rPr>
      <w:rFonts w:ascii="Bookman Old Style" w:eastAsia="Times New Roman" w:hAnsi="Bookman Old Style" w:cs="Times New Roman"/>
      <w:sz w:val="24"/>
      <w:szCs w:val="24"/>
      <w:lang w:eastAsia="pl-PL"/>
    </w:rPr>
  </w:style>
  <w:style w:type="paragraph" w:styleId="Bezodstpw">
    <w:name w:val="No Spacing"/>
    <w:uiPriority w:val="1"/>
    <w:qFormat/>
    <w:rsid w:val="001243A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18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273</Words>
  <Characters>1642</Characters>
  <Application>Microsoft Office Word</Application>
  <DocSecurity>0</DocSecurity>
  <Lines>13</Lines>
  <Paragraphs>3</Paragraphs>
  <ScaleCrop>false</ScaleCrop>
  <Company/>
  <LinksUpToDate>false</LinksUpToDate>
  <CharactersWithSpaces>1912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komputer</dc:creator>
  <cp:keywords/>
  <dc:description/>
  <cp:lastModifiedBy>komputer</cp:lastModifiedBy>
  <cp:revision>2</cp:revision>
  <dcterms:created xsi:type="dcterms:W3CDTF">2025-11-19T09:57:00Z</dcterms:created>
  <dcterms:modified xsi:type="dcterms:W3CDTF">2025-11-19T09:58:00Z</dcterms:modified>
</cp:coreProperties>
</file>