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C841" w14:textId="171BBDD6" w:rsidR="007467EC" w:rsidRPr="003A54B7" w:rsidRDefault="00B854C3" w:rsidP="00EC025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UCHWAŁA </w:t>
      </w:r>
      <w:r w:rsidR="00BE467A" w:rsidRPr="003A54B7">
        <w:rPr>
          <w:rFonts w:ascii="Times New Roman" w:eastAsia="Times New Roman" w:hAnsi="Times New Roman" w:cs="Times New Roman"/>
          <w:b/>
          <w:caps/>
          <w:sz w:val="24"/>
          <w:szCs w:val="24"/>
        </w:rPr>
        <w:t>NR</w:t>
      </w:r>
      <w:r w:rsidR="003A54B7" w:rsidRPr="003A54B7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…/…/…</w:t>
      </w:r>
    </w:p>
    <w:p w14:paraId="62125C5F" w14:textId="0BD37E93" w:rsidR="007467EC" w:rsidRPr="003A54B7" w:rsidRDefault="00B854C3" w:rsidP="00EC025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b/>
          <w:caps/>
          <w:sz w:val="24"/>
          <w:szCs w:val="24"/>
        </w:rPr>
        <w:t>R</w:t>
      </w:r>
      <w:r w:rsidR="00890D64" w:rsidRPr="003A54B7">
        <w:rPr>
          <w:rFonts w:ascii="Times New Roman" w:eastAsia="Times New Roman" w:hAnsi="Times New Roman" w:cs="Times New Roman"/>
          <w:b/>
          <w:sz w:val="24"/>
          <w:szCs w:val="24"/>
        </w:rPr>
        <w:t>ADY MIEJSKIEJ GÓRY</w:t>
      </w:r>
    </w:p>
    <w:p w14:paraId="30B8ACC0" w14:textId="7691C2B0" w:rsidR="007467EC" w:rsidRPr="003A54B7" w:rsidRDefault="00B854C3" w:rsidP="00EC025F">
      <w:pPr>
        <w:suppressAutoHyphens/>
        <w:spacing w:after="24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bCs/>
          <w:sz w:val="24"/>
          <w:szCs w:val="24"/>
        </w:rPr>
        <w:t>z dnia</w:t>
      </w:r>
      <w:r w:rsidR="00CD5EE7" w:rsidRPr="003A54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54B7" w:rsidRPr="003A54B7">
        <w:rPr>
          <w:rFonts w:ascii="Times New Roman" w:eastAsia="Times New Roman" w:hAnsi="Times New Roman" w:cs="Times New Roman"/>
          <w:bCs/>
          <w:sz w:val="24"/>
          <w:szCs w:val="24"/>
        </w:rPr>
        <w:t>…………</w:t>
      </w:r>
    </w:p>
    <w:p w14:paraId="0FC964B5" w14:textId="37995397" w:rsidR="007467EC" w:rsidRPr="003A54B7" w:rsidRDefault="00B854C3" w:rsidP="00EC025F">
      <w:pPr>
        <w:tabs>
          <w:tab w:val="left" w:pos="1276"/>
        </w:tabs>
        <w:suppressAutoHyphens/>
        <w:spacing w:after="360" w:line="276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</w:t>
      </w:r>
      <w:r w:rsidR="00890D64" w:rsidRPr="003A5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uchwalenia </w:t>
      </w:r>
      <w:r w:rsidR="004E2DC1"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zmiany </w:t>
      </w: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>miejscowego planu zagospodarowania przestrzennego</w:t>
      </w:r>
      <w:r w:rsidR="00A37854"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 gminy Góra, obręb</w:t>
      </w:r>
      <w:r w:rsidR="004E2DC1"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 Ligota</w:t>
      </w:r>
    </w:p>
    <w:p w14:paraId="13038666" w14:textId="04B4F335" w:rsidR="007467EC" w:rsidRPr="003A54B7" w:rsidRDefault="001C5D2A" w:rsidP="00EC025F">
      <w:pPr>
        <w:spacing w:after="36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bCs/>
          <w:sz w:val="24"/>
          <w:szCs w:val="24"/>
        </w:rPr>
        <w:t xml:space="preserve">Na podstawie art. 18 ust. 2 pkt 5 ustawy z dnia 8 marca 1990 r. o samorządzie gminnym </w:t>
      </w:r>
      <w:r w:rsidR="003A54B7" w:rsidRPr="003A54B7">
        <w:rPr>
          <w:rFonts w:ascii="Times New Roman" w:hAnsi="Times New Roman" w:cs="Times New Roman"/>
          <w:bCs/>
          <w:sz w:val="24"/>
          <w:szCs w:val="24"/>
        </w:rPr>
        <w:t>(</w:t>
      </w:r>
      <w:r w:rsidR="00F55A65" w:rsidRPr="003A54B7">
        <w:rPr>
          <w:rFonts w:ascii="Times New Roman" w:hAnsi="Times New Roman" w:cs="Times New Roman"/>
          <w:sz w:val="24"/>
          <w:szCs w:val="24"/>
        </w:rPr>
        <w:t>Dz. U. z 202</w:t>
      </w:r>
      <w:r w:rsidR="003A54B7" w:rsidRPr="003A54B7">
        <w:rPr>
          <w:rFonts w:ascii="Times New Roman" w:hAnsi="Times New Roman" w:cs="Times New Roman"/>
          <w:sz w:val="24"/>
          <w:szCs w:val="24"/>
        </w:rPr>
        <w:t>4</w:t>
      </w:r>
      <w:r w:rsidR="00A37854" w:rsidRPr="003A54B7">
        <w:rPr>
          <w:rFonts w:ascii="Times New Roman" w:hAnsi="Times New Roman" w:cs="Times New Roman"/>
          <w:sz w:val="24"/>
          <w:szCs w:val="24"/>
        </w:rPr>
        <w:t xml:space="preserve"> </w:t>
      </w:r>
      <w:r w:rsidR="00F55A65" w:rsidRPr="003A54B7">
        <w:rPr>
          <w:rFonts w:ascii="Times New Roman" w:hAnsi="Times New Roman" w:cs="Times New Roman"/>
          <w:sz w:val="24"/>
          <w:szCs w:val="24"/>
        </w:rPr>
        <w:t>r.</w:t>
      </w:r>
      <w:r w:rsidR="003A54B7" w:rsidRPr="003A54B7">
        <w:rPr>
          <w:rFonts w:ascii="Times New Roman" w:hAnsi="Times New Roman" w:cs="Times New Roman"/>
          <w:sz w:val="24"/>
          <w:szCs w:val="24"/>
        </w:rPr>
        <w:t xml:space="preserve"> poz. 1465, 1572, 1907, 1940), art. </w:t>
      </w:r>
      <w:r w:rsidRPr="003A54B7">
        <w:rPr>
          <w:rFonts w:ascii="Times New Roman" w:hAnsi="Times New Roman" w:cs="Times New Roman"/>
          <w:sz w:val="24"/>
          <w:szCs w:val="24"/>
        </w:rPr>
        <w:t>20 ust. 1 ustawy z dnia 27 marca 2003 r. o planowaniu i zagospodarowaniu przestrzennym (Dz. U. z 202</w:t>
      </w:r>
      <w:r w:rsidR="003A54B7" w:rsidRPr="003A54B7">
        <w:rPr>
          <w:rFonts w:ascii="Times New Roman" w:hAnsi="Times New Roman" w:cs="Times New Roman"/>
          <w:sz w:val="24"/>
          <w:szCs w:val="24"/>
        </w:rPr>
        <w:t xml:space="preserve">4 r. </w:t>
      </w:r>
      <w:r w:rsidRPr="003A54B7">
        <w:rPr>
          <w:rFonts w:ascii="Times New Roman" w:hAnsi="Times New Roman" w:cs="Times New Roman"/>
          <w:sz w:val="24"/>
          <w:szCs w:val="24"/>
        </w:rPr>
        <w:t>poz.</w:t>
      </w:r>
      <w:r w:rsidR="003A54B7" w:rsidRPr="003A54B7">
        <w:rPr>
          <w:rFonts w:ascii="Times New Roman" w:hAnsi="Times New Roman" w:cs="Times New Roman"/>
          <w:sz w:val="24"/>
          <w:szCs w:val="24"/>
        </w:rPr>
        <w:t xml:space="preserve"> 1130, 1907, 1940) </w:t>
      </w:r>
      <w:r w:rsidR="00DB2918" w:rsidRPr="003A54B7">
        <w:rPr>
          <w:rFonts w:ascii="Times New Roman" w:hAnsi="Times New Roman" w:cs="Times New Roman"/>
          <w:sz w:val="24"/>
          <w:szCs w:val="24"/>
        </w:rPr>
        <w:t xml:space="preserve">oraz </w:t>
      </w:r>
      <w:r w:rsidR="003A54B7" w:rsidRPr="003A54B7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DB2918" w:rsidRPr="003A54B7">
        <w:rPr>
          <w:rFonts w:ascii="Times New Roman" w:hAnsi="Times New Roman" w:cs="Times New Roman"/>
          <w:sz w:val="24"/>
          <w:szCs w:val="24"/>
        </w:rPr>
        <w:t>Uchwał</w:t>
      </w:r>
      <w:r w:rsidR="003A54B7" w:rsidRPr="003A54B7">
        <w:rPr>
          <w:rFonts w:ascii="Times New Roman" w:hAnsi="Times New Roman" w:cs="Times New Roman"/>
          <w:sz w:val="24"/>
          <w:szCs w:val="24"/>
        </w:rPr>
        <w:t>ą</w:t>
      </w:r>
      <w:r w:rsidR="00DB2918" w:rsidRPr="003A54B7">
        <w:rPr>
          <w:rFonts w:ascii="Times New Roman" w:hAnsi="Times New Roman" w:cs="Times New Roman"/>
          <w:sz w:val="24"/>
          <w:szCs w:val="24"/>
        </w:rPr>
        <w:t xml:space="preserve"> Nr XXXVI/364/21 Rady Miejskiej Góry z dnia 29</w:t>
      </w:r>
      <w:r w:rsidR="0012707E" w:rsidRPr="003A54B7">
        <w:rPr>
          <w:rFonts w:ascii="Times New Roman" w:hAnsi="Times New Roman" w:cs="Times New Roman"/>
          <w:sz w:val="24"/>
          <w:szCs w:val="24"/>
        </w:rPr>
        <w:t> </w:t>
      </w:r>
      <w:r w:rsidR="00DB2918" w:rsidRPr="003A54B7">
        <w:rPr>
          <w:rFonts w:ascii="Times New Roman" w:hAnsi="Times New Roman" w:cs="Times New Roman"/>
          <w:sz w:val="24"/>
          <w:szCs w:val="24"/>
        </w:rPr>
        <w:t>października 2021 r. w</w:t>
      </w:r>
      <w:r w:rsidR="00436C32" w:rsidRPr="003A54B7">
        <w:rPr>
          <w:rFonts w:ascii="Times New Roman" w:hAnsi="Times New Roman" w:cs="Times New Roman"/>
          <w:sz w:val="24"/>
          <w:szCs w:val="24"/>
        </w:rPr>
        <w:t> </w:t>
      </w:r>
      <w:r w:rsidR="00DB2918" w:rsidRPr="003A54B7">
        <w:rPr>
          <w:rFonts w:ascii="Times New Roman" w:hAnsi="Times New Roman" w:cs="Times New Roman"/>
          <w:sz w:val="24"/>
          <w:szCs w:val="24"/>
        </w:rPr>
        <w:t xml:space="preserve">sprawie przystąpienia do zmiany miejscowego planu </w:t>
      </w:r>
      <w:r w:rsidR="00D63EA1" w:rsidRPr="003A54B7">
        <w:rPr>
          <w:rFonts w:ascii="Times New Roman" w:hAnsi="Times New Roman" w:cs="Times New Roman"/>
          <w:sz w:val="24"/>
          <w:szCs w:val="24"/>
        </w:rPr>
        <w:t xml:space="preserve">zagospodarowania przestrzennego gminy Góra, obręb Ligota, </w:t>
      </w:r>
      <w:r w:rsidRPr="003A54B7">
        <w:rPr>
          <w:rFonts w:ascii="Times New Roman" w:hAnsi="Times New Roman" w:cs="Times New Roman"/>
          <w:sz w:val="24"/>
          <w:szCs w:val="24"/>
        </w:rPr>
        <w:t>Rada Miejska</w:t>
      </w:r>
      <w:r w:rsidR="00A37854" w:rsidRPr="003A54B7">
        <w:rPr>
          <w:rFonts w:ascii="Times New Roman" w:hAnsi="Times New Roman" w:cs="Times New Roman"/>
          <w:sz w:val="24"/>
          <w:szCs w:val="24"/>
        </w:rPr>
        <w:t xml:space="preserve"> Góry </w:t>
      </w:r>
      <w:r w:rsidRPr="003A54B7">
        <w:rPr>
          <w:rFonts w:ascii="Times New Roman" w:hAnsi="Times New Roman" w:cs="Times New Roman"/>
          <w:sz w:val="24"/>
          <w:szCs w:val="24"/>
        </w:rPr>
        <w:t>uchwala, co następuje:</w:t>
      </w:r>
    </w:p>
    <w:p w14:paraId="0947C19D" w14:textId="7BDB3113" w:rsidR="007467EC" w:rsidRPr="003A54B7" w:rsidRDefault="00B854C3" w:rsidP="00EC025F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§ 1.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1. Uchwala się</w:t>
      </w:r>
      <w:r w:rsidR="0056256D" w:rsidRPr="003A5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4C0" w:rsidRPr="003A54B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56256D" w:rsidRPr="003A54B7">
        <w:rPr>
          <w:rFonts w:ascii="Times New Roman" w:eastAsia="Times New Roman" w:hAnsi="Times New Roman" w:cs="Times New Roman"/>
          <w:sz w:val="24"/>
          <w:szCs w:val="24"/>
        </w:rPr>
        <w:t xml:space="preserve">zmianę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miejscow</w:t>
      </w:r>
      <w:r w:rsidR="0056256D" w:rsidRPr="003A54B7">
        <w:rPr>
          <w:rFonts w:ascii="Times New Roman" w:eastAsia="Times New Roman" w:hAnsi="Times New Roman" w:cs="Times New Roman"/>
          <w:sz w:val="24"/>
          <w:szCs w:val="24"/>
        </w:rPr>
        <w:t xml:space="preserve">ego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56256D" w:rsidRPr="003A54B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 xml:space="preserve"> zagospodarowania przestrzennego</w:t>
      </w:r>
      <w:r w:rsidR="00A37854" w:rsidRPr="003A54B7">
        <w:rPr>
          <w:rFonts w:ascii="Times New Roman" w:eastAsia="Times New Roman" w:hAnsi="Times New Roman" w:cs="Times New Roman"/>
          <w:sz w:val="24"/>
          <w:szCs w:val="24"/>
        </w:rPr>
        <w:t xml:space="preserve"> gminy Góra, obręb</w:t>
      </w:r>
      <w:r w:rsidR="0056256D" w:rsidRPr="003A54B7">
        <w:rPr>
          <w:rFonts w:ascii="Times New Roman" w:eastAsia="Times New Roman" w:hAnsi="Times New Roman" w:cs="Times New Roman"/>
          <w:sz w:val="24"/>
          <w:szCs w:val="24"/>
        </w:rPr>
        <w:t xml:space="preserve"> Ligota</w:t>
      </w:r>
      <w:r w:rsidR="005534C0" w:rsidRPr="003A54B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311E48" w:rsidRPr="003A54B7">
        <w:rPr>
          <w:rFonts w:ascii="Times New Roman" w:eastAsia="Times New Roman" w:hAnsi="Times New Roman" w:cs="Times New Roman"/>
          <w:sz w:val="24"/>
          <w:szCs w:val="24"/>
        </w:rPr>
        <w:t>po stwierdzeniu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, że nie narusza on</w:t>
      </w:r>
      <w:r w:rsidR="00850171" w:rsidRPr="003A54B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 xml:space="preserve"> ustaleń Studium uwarunkowań i kierunków zagospodarowania przestrzennego Gminy</w:t>
      </w:r>
      <w:r w:rsidR="00A37854" w:rsidRPr="003A54B7">
        <w:rPr>
          <w:rFonts w:ascii="Times New Roman" w:eastAsia="Times New Roman" w:hAnsi="Times New Roman" w:cs="Times New Roman"/>
          <w:sz w:val="24"/>
          <w:szCs w:val="24"/>
        </w:rPr>
        <w:t xml:space="preserve"> Góra</w:t>
      </w:r>
      <w:r w:rsidR="004E72A6" w:rsidRPr="003A54B7">
        <w:rPr>
          <w:rFonts w:ascii="Times New Roman" w:eastAsia="Times New Roman" w:hAnsi="Times New Roman" w:cs="Times New Roman"/>
          <w:sz w:val="24"/>
          <w:szCs w:val="24"/>
        </w:rPr>
        <w:t>, zwaną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 xml:space="preserve"> dalej planem.</w:t>
      </w:r>
    </w:p>
    <w:p w14:paraId="20DB4D3F" w14:textId="6CA202B9" w:rsidR="007467EC" w:rsidRPr="003A54B7" w:rsidRDefault="005B529B" w:rsidP="00EC025F">
      <w:p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ab/>
      </w:r>
      <w:r w:rsidR="00B854C3" w:rsidRPr="003A54B7">
        <w:rPr>
          <w:rFonts w:ascii="Times New Roman" w:eastAsia="Times New Roman" w:hAnsi="Times New Roman" w:cs="Times New Roman"/>
          <w:sz w:val="24"/>
          <w:szCs w:val="24"/>
        </w:rPr>
        <w:t>Integralnymi częściami uchwały są:</w:t>
      </w:r>
    </w:p>
    <w:p w14:paraId="182F3FFB" w14:textId="211C9EA1" w:rsidR="007467EC" w:rsidRPr="003A54B7" w:rsidRDefault="00B854C3" w:rsidP="00EC025F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sz w:val="24"/>
          <w:szCs w:val="24"/>
        </w:rPr>
        <w:t>rysunek planu, zwany dalej „rysunkiem”, zatytułowany „</w:t>
      </w:r>
      <w:r w:rsidR="0056256D" w:rsidRPr="003A54B7">
        <w:rPr>
          <w:rFonts w:ascii="Times New Roman" w:eastAsia="Times New Roman" w:hAnsi="Times New Roman" w:cs="Times New Roman"/>
          <w:sz w:val="24"/>
          <w:szCs w:val="24"/>
        </w:rPr>
        <w:t xml:space="preserve">zmiana miejscowego planu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zagospodarowania przestrzennego</w:t>
      </w:r>
      <w:r w:rsidR="00A37854" w:rsidRPr="003A54B7">
        <w:rPr>
          <w:rFonts w:ascii="Times New Roman" w:eastAsia="Times New Roman" w:hAnsi="Times New Roman" w:cs="Times New Roman"/>
          <w:sz w:val="24"/>
          <w:szCs w:val="24"/>
        </w:rPr>
        <w:t xml:space="preserve"> gminy Góra, obrę</w:t>
      </w:r>
      <w:r w:rsidR="0056256D" w:rsidRPr="003A54B7">
        <w:rPr>
          <w:rFonts w:ascii="Times New Roman" w:eastAsia="Times New Roman" w:hAnsi="Times New Roman" w:cs="Times New Roman"/>
          <w:sz w:val="24"/>
          <w:szCs w:val="24"/>
        </w:rPr>
        <w:t>b Ligota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” w skali 1</w:t>
      </w:r>
      <w:r w:rsidR="00311E48" w:rsidRPr="003A54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311E48" w:rsidRPr="003A54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1000, stanowiący załącznik nr 1</w:t>
      </w:r>
      <w:r w:rsidR="0056256D" w:rsidRPr="003A5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do niniejszej uchwały;</w:t>
      </w:r>
    </w:p>
    <w:p w14:paraId="67B64EB5" w14:textId="4A7E72E9" w:rsidR="007467EC" w:rsidRPr="003A54B7" w:rsidRDefault="00B854C3" w:rsidP="00EC025F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sz w:val="24"/>
          <w:szCs w:val="24"/>
        </w:rPr>
        <w:t>rozstrzygnięcie Rady Miejskiej</w:t>
      </w:r>
      <w:r w:rsidR="00A37854" w:rsidRPr="003A54B7">
        <w:rPr>
          <w:rFonts w:ascii="Times New Roman" w:eastAsia="Times New Roman" w:hAnsi="Times New Roman" w:cs="Times New Roman"/>
          <w:sz w:val="24"/>
          <w:szCs w:val="24"/>
        </w:rPr>
        <w:t xml:space="preserve"> Góry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w sprawie rozpatrzenia uwag wniesionych do projektu planu, stanowiące załącznik nr</w:t>
      </w:r>
      <w:r w:rsidR="00A37854" w:rsidRPr="003A5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56D" w:rsidRPr="003A54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37854" w:rsidRPr="003A5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do niniejszej uchwały;</w:t>
      </w:r>
    </w:p>
    <w:p w14:paraId="33A40CF0" w14:textId="4AC49907" w:rsidR="00087CF5" w:rsidRPr="003A54B7" w:rsidRDefault="00B854C3" w:rsidP="00EC025F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sz w:val="24"/>
          <w:szCs w:val="24"/>
        </w:rPr>
        <w:t>rozstrzygnięcie</w:t>
      </w:r>
      <w:r w:rsidR="00A37854" w:rsidRPr="003A54B7">
        <w:rPr>
          <w:rFonts w:ascii="Times New Roman" w:eastAsia="Times New Roman" w:hAnsi="Times New Roman" w:cs="Times New Roman"/>
          <w:sz w:val="24"/>
          <w:szCs w:val="24"/>
        </w:rPr>
        <w:t xml:space="preserve"> Rady Miejskiej Gór</w:t>
      </w:r>
      <w:r w:rsidR="0056256D" w:rsidRPr="003A54B7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 xml:space="preserve">o sposobie realizacji zapisanych w planie inwestycji z zakresu infrastruktury technicznej, które należą do zadań własnych gminy oraz zasady ich finansowania, stanowiące załącznik nr </w:t>
      </w:r>
      <w:r w:rsidR="0056256D" w:rsidRPr="003A54B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do niniejszej uchwały</w:t>
      </w:r>
      <w:r w:rsidR="00087CF5" w:rsidRPr="003A54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F65D61" w14:textId="7F977087" w:rsidR="007467EC" w:rsidRPr="003A54B7" w:rsidRDefault="00087CF5" w:rsidP="00EC025F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sz w:val="24"/>
          <w:szCs w:val="24"/>
        </w:rPr>
        <w:t>dokument elektroniczny zawierający dane przestrzenne stanowiący załącznik nr</w:t>
      </w:r>
      <w:r w:rsidR="00A37854" w:rsidRPr="003A5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56D" w:rsidRPr="003A54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7854" w:rsidRPr="003A5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do niniejszej uchwały</w:t>
      </w:r>
      <w:r w:rsidR="00B854C3" w:rsidRPr="003A54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005F19" w14:textId="49D56201" w:rsidR="007467EC" w:rsidRPr="003A54B7" w:rsidRDefault="00B854C3" w:rsidP="00EC025F">
      <w:pPr>
        <w:tabs>
          <w:tab w:val="left" w:pos="426"/>
        </w:tabs>
        <w:suppressAutoHyphens/>
        <w:spacing w:after="240" w:line="276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ab/>
        <w:t>Granicę obszaru objętego planem przedstawia rysunek.</w:t>
      </w:r>
    </w:p>
    <w:p w14:paraId="154D2EE1" w14:textId="77777777" w:rsidR="007467EC" w:rsidRPr="003A54B7" w:rsidRDefault="00B854C3" w:rsidP="00EC025F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>§ 2.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 xml:space="preserve"> Ilekroć w dalszych przepisach niniejszej uchwały mowa jest o:</w:t>
      </w:r>
    </w:p>
    <w:p w14:paraId="392251A0" w14:textId="37DD47C2" w:rsidR="00075F96" w:rsidRPr="003A54B7" w:rsidRDefault="00075F96" w:rsidP="00EC025F">
      <w:pPr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b/>
          <w:sz w:val="24"/>
          <w:szCs w:val="24"/>
        </w:rPr>
        <w:t>dachu stromym</w:t>
      </w:r>
      <w:r w:rsidRPr="003A54B7">
        <w:rPr>
          <w:rFonts w:ascii="Times New Roman" w:hAnsi="Times New Roman" w:cs="Times New Roman"/>
          <w:sz w:val="24"/>
          <w:szCs w:val="24"/>
        </w:rPr>
        <w:t xml:space="preserve"> – należy przez to rozumieć dach</w:t>
      </w:r>
      <w:r w:rsidR="00066E9C" w:rsidRPr="003A54B7">
        <w:rPr>
          <w:rFonts w:ascii="Times New Roman" w:hAnsi="Times New Roman" w:cs="Times New Roman"/>
          <w:sz w:val="24"/>
          <w:szCs w:val="24"/>
        </w:rPr>
        <w:t xml:space="preserve"> </w:t>
      </w:r>
      <w:r w:rsidRPr="003A54B7">
        <w:rPr>
          <w:rFonts w:ascii="Times New Roman" w:hAnsi="Times New Roman" w:cs="Times New Roman"/>
          <w:sz w:val="24"/>
          <w:szCs w:val="24"/>
        </w:rPr>
        <w:t xml:space="preserve">o symetrycznym kącie nachylenia połaci dachowych od </w:t>
      </w:r>
      <w:r w:rsidR="00066E9C" w:rsidRPr="003A54B7">
        <w:rPr>
          <w:rFonts w:ascii="Times New Roman" w:hAnsi="Times New Roman" w:cs="Times New Roman"/>
          <w:sz w:val="24"/>
          <w:szCs w:val="24"/>
        </w:rPr>
        <w:t>38</w:t>
      </w:r>
      <w:r w:rsidRPr="003A54B7">
        <w:rPr>
          <w:rFonts w:ascii="Times New Roman" w:hAnsi="Times New Roman" w:cs="Times New Roman"/>
          <w:bCs/>
          <w:sz w:val="24"/>
          <w:szCs w:val="24"/>
        </w:rPr>
        <w:t>°</w:t>
      </w:r>
      <w:r w:rsidRPr="003A54B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A54B7">
        <w:rPr>
          <w:rFonts w:ascii="Times New Roman" w:hAnsi="Times New Roman" w:cs="Times New Roman"/>
          <w:sz w:val="24"/>
          <w:szCs w:val="24"/>
        </w:rPr>
        <w:t>do 45</w:t>
      </w:r>
      <w:r w:rsidRPr="003A54B7">
        <w:rPr>
          <w:rFonts w:ascii="Times New Roman" w:hAnsi="Times New Roman" w:cs="Times New Roman"/>
          <w:bCs/>
          <w:sz w:val="24"/>
          <w:szCs w:val="24"/>
        </w:rPr>
        <w:t>°</w:t>
      </w:r>
      <w:r w:rsidRPr="003A54B7">
        <w:rPr>
          <w:rFonts w:ascii="Times New Roman" w:hAnsi="Times New Roman" w:cs="Times New Roman"/>
          <w:sz w:val="24"/>
          <w:szCs w:val="24"/>
        </w:rPr>
        <w:t>;</w:t>
      </w:r>
    </w:p>
    <w:p w14:paraId="29B83DD2" w14:textId="34A043CF" w:rsidR="007467EC" w:rsidRPr="003A54B7" w:rsidRDefault="00B854C3" w:rsidP="00EC025F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nieprzekraczalnej linii zabudowy </w:t>
      </w:r>
      <w:r w:rsidR="001E28CF" w:rsidRPr="003A54B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 xml:space="preserve"> należy przez to rozumieć linię określającą dopuszczalną minimalną odległość ściany budynku od linii rozgraniczającej terenu;</w:t>
      </w:r>
    </w:p>
    <w:p w14:paraId="1C28695F" w14:textId="09A71A33" w:rsidR="007467EC" w:rsidRPr="003A54B7" w:rsidRDefault="00B854C3" w:rsidP="00EC025F">
      <w:pPr>
        <w:numPr>
          <w:ilvl w:val="0"/>
          <w:numId w:val="2"/>
        </w:numPr>
        <w:tabs>
          <w:tab w:val="left" w:pos="426"/>
          <w:tab w:val="left" w:pos="540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>sieciach infrastruktury technicznej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8CF" w:rsidRPr="003A54B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 xml:space="preserve"> rozumie się przez to elementy sieci wodociągowych, kanalizacyjnych, gazowych,</w:t>
      </w:r>
      <w:r w:rsidR="00D63EA1" w:rsidRPr="003A5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ciepłowniczych, elektroenergetycznych oraz telekomunikacyjnych;</w:t>
      </w:r>
    </w:p>
    <w:p w14:paraId="3FF38EB2" w14:textId="416B32C1" w:rsidR="007467EC" w:rsidRPr="003A54B7" w:rsidRDefault="00B854C3" w:rsidP="00EC025F">
      <w:pPr>
        <w:numPr>
          <w:ilvl w:val="0"/>
          <w:numId w:val="2"/>
        </w:numPr>
        <w:tabs>
          <w:tab w:val="left" w:pos="426"/>
          <w:tab w:val="left" w:pos="540"/>
        </w:tabs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>terenie</w:t>
      </w:r>
      <w:r w:rsidRPr="003A54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E28CF" w:rsidRPr="003A54B7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3A54B7">
        <w:rPr>
          <w:rFonts w:ascii="Times New Roman" w:eastAsia="Times New Roman" w:hAnsi="Times New Roman" w:cs="Times New Roman"/>
          <w:bCs/>
          <w:sz w:val="24"/>
          <w:szCs w:val="24"/>
        </w:rPr>
        <w:t xml:space="preserve"> należy przez to rozumieć powierzchnię o określonym rodzaju przeznaczenia podstawowego, stanowiącą wydzieloną liniami rozgraniczającymi jednostkę ustaleń planu, oznaczoną </w:t>
      </w:r>
      <w:r w:rsidR="00087CF5" w:rsidRPr="003A54B7">
        <w:rPr>
          <w:rFonts w:ascii="Times New Roman" w:eastAsia="Times New Roman" w:hAnsi="Times New Roman" w:cs="Times New Roman"/>
          <w:bCs/>
          <w:sz w:val="24"/>
          <w:szCs w:val="24"/>
        </w:rPr>
        <w:t xml:space="preserve">symbolem literowym lub </w:t>
      </w:r>
      <w:r w:rsidRPr="003A54B7">
        <w:rPr>
          <w:rFonts w:ascii="Times New Roman" w:eastAsia="Times New Roman" w:hAnsi="Times New Roman" w:cs="Times New Roman"/>
          <w:bCs/>
          <w:sz w:val="24"/>
          <w:szCs w:val="24"/>
        </w:rPr>
        <w:t>numerem i symbolem literowym.</w:t>
      </w:r>
    </w:p>
    <w:p w14:paraId="015FC4B6" w14:textId="520A2F64" w:rsidR="003A54B7" w:rsidRPr="003A54B7" w:rsidRDefault="00B854C3" w:rsidP="00EC025F">
      <w:pPr>
        <w:keepNext/>
        <w:keepLines/>
        <w:tabs>
          <w:tab w:val="left" w:pos="0"/>
        </w:tabs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§ 3.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Na obszarze objętym planem ustala się następujące przeznaczenie</w:t>
      </w:r>
      <w:r w:rsidR="003A54B7" w:rsidRPr="003A54B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F601D" w:rsidRPr="003A54B7">
        <w:rPr>
          <w:rFonts w:ascii="Times New Roman" w:eastAsia="Times New Roman" w:hAnsi="Times New Roman" w:cs="Times New Roman"/>
          <w:sz w:val="24"/>
          <w:szCs w:val="24"/>
        </w:rPr>
        <w:t>teren</w:t>
      </w:r>
      <w:r w:rsidR="00D63EA1" w:rsidRPr="003A5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01D" w:rsidRPr="003A54B7">
        <w:rPr>
          <w:rFonts w:ascii="Times New Roman" w:eastAsia="Times New Roman" w:hAnsi="Times New Roman" w:cs="Times New Roman"/>
          <w:sz w:val="24"/>
          <w:szCs w:val="24"/>
        </w:rPr>
        <w:t>zabudowy mieszkaniowej jednorodzinnej, oznaczon</w:t>
      </w:r>
      <w:r w:rsidR="00D63EA1" w:rsidRPr="003A54B7">
        <w:rPr>
          <w:rFonts w:ascii="Times New Roman" w:eastAsia="Times New Roman" w:hAnsi="Times New Roman" w:cs="Times New Roman"/>
          <w:sz w:val="24"/>
          <w:szCs w:val="24"/>
        </w:rPr>
        <w:t>y</w:t>
      </w:r>
      <w:r w:rsidR="006C2C55" w:rsidRPr="003A5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01D" w:rsidRPr="003A54B7">
        <w:rPr>
          <w:rFonts w:ascii="Times New Roman" w:eastAsia="Times New Roman" w:hAnsi="Times New Roman" w:cs="Times New Roman"/>
          <w:sz w:val="24"/>
          <w:szCs w:val="24"/>
        </w:rPr>
        <w:t>na rysunku planu symbol</w:t>
      </w:r>
      <w:r w:rsidR="00D63EA1" w:rsidRPr="003A54B7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63EA1" w:rsidRPr="003A54B7">
        <w:rPr>
          <w:rFonts w:ascii="Times New Roman" w:eastAsia="Times New Roman" w:hAnsi="Times New Roman" w:cs="Times New Roman"/>
          <w:b/>
          <w:bCs/>
          <w:sz w:val="24"/>
          <w:szCs w:val="24"/>
        </w:rPr>
        <w:t>MN</w:t>
      </w:r>
      <w:r w:rsidR="003A54B7" w:rsidRPr="003A54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AEF4A5" w14:textId="77777777" w:rsidR="007467EC" w:rsidRPr="003A54B7" w:rsidRDefault="00B854C3" w:rsidP="00EC025F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§ 4.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W zakresie zasad ochrony i kształtowania ładu przestrzennego ustala się:</w:t>
      </w:r>
    </w:p>
    <w:p w14:paraId="4D325C5D" w14:textId="1F9F367A" w:rsidR="00436C32" w:rsidRPr="003A54B7" w:rsidRDefault="00436C32" w:rsidP="00EC025F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dopuszczenie lokalizacji:</w:t>
      </w:r>
    </w:p>
    <w:p w14:paraId="200E2C56" w14:textId="77777777" w:rsidR="00436C32" w:rsidRPr="003A54B7" w:rsidRDefault="00436C32" w:rsidP="00EC025F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kondygnacji podziemnych,</w:t>
      </w:r>
    </w:p>
    <w:p w14:paraId="34B8065D" w14:textId="77777777" w:rsidR="0012707E" w:rsidRPr="003A54B7" w:rsidRDefault="00436C32" w:rsidP="00EC025F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dojść i dojazdów,</w:t>
      </w:r>
    </w:p>
    <w:p w14:paraId="6BB749F8" w14:textId="77777777" w:rsidR="003A54B7" w:rsidRDefault="00436C32" w:rsidP="00EC025F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sieci i obiektów infrastruktury technicznej;</w:t>
      </w:r>
    </w:p>
    <w:p w14:paraId="786B40B7" w14:textId="3C14556A" w:rsidR="002026BD" w:rsidRPr="003A54B7" w:rsidRDefault="00066E9C" w:rsidP="00EC025F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 xml:space="preserve">nakaz stosowania pokrycia dachowego z dachówki ceramicznej matowej w kolorze </w:t>
      </w:r>
      <w:r w:rsidR="0044501E" w:rsidRPr="003A54B7">
        <w:rPr>
          <w:rFonts w:ascii="Times New Roman" w:hAnsi="Times New Roman" w:cs="Times New Roman"/>
          <w:sz w:val="24"/>
          <w:szCs w:val="24"/>
        </w:rPr>
        <w:tab/>
      </w:r>
      <w:r w:rsidRPr="003A54B7">
        <w:rPr>
          <w:rFonts w:ascii="Times New Roman" w:hAnsi="Times New Roman" w:cs="Times New Roman"/>
          <w:sz w:val="24"/>
          <w:szCs w:val="24"/>
        </w:rPr>
        <w:t>ceglastym</w:t>
      </w:r>
      <w:r w:rsidR="003A54B7" w:rsidRPr="003A54B7">
        <w:rPr>
          <w:rFonts w:ascii="Times New Roman" w:hAnsi="Times New Roman" w:cs="Times New Roman"/>
          <w:sz w:val="24"/>
          <w:szCs w:val="24"/>
        </w:rPr>
        <w:t>.</w:t>
      </w:r>
    </w:p>
    <w:p w14:paraId="5496076A" w14:textId="77777777" w:rsidR="007467EC" w:rsidRPr="003A54B7" w:rsidRDefault="00B854C3" w:rsidP="00EC025F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§ 5.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W zakresie zasad ochrony środowiska, przyrody i krajobrazu ustala się:</w:t>
      </w:r>
    </w:p>
    <w:p w14:paraId="02A7DC03" w14:textId="77777777" w:rsidR="00F43ED8" w:rsidRPr="003A54B7" w:rsidRDefault="00B854C3" w:rsidP="00EC025F">
      <w:pPr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sz w:val="24"/>
          <w:szCs w:val="24"/>
        </w:rPr>
        <w:t>ochronę powierzchni ziemi, powietrza i wód zgodnie z przepisami odrębnymi;</w:t>
      </w:r>
    </w:p>
    <w:p w14:paraId="6D988119" w14:textId="0FA0D987" w:rsidR="00F43ED8" w:rsidRPr="003A54B7" w:rsidRDefault="00F43ED8" w:rsidP="00EC025F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sz w:val="24"/>
          <w:szCs w:val="24"/>
        </w:rPr>
        <w:t xml:space="preserve">ochronę terenów położonych w granicach </w:t>
      </w:r>
      <w:r w:rsidR="00436C32" w:rsidRPr="003A54B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 xml:space="preserve">bszaru </w:t>
      </w:r>
      <w:r w:rsidR="00436C32" w:rsidRPr="003A54B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 xml:space="preserve">hronionego </w:t>
      </w:r>
      <w:r w:rsidR="00436C32" w:rsidRPr="003A54B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rajobrazu „Krzywińsko-Osieckiego”;</w:t>
      </w:r>
    </w:p>
    <w:p w14:paraId="4D67F225" w14:textId="45929345" w:rsidR="005E4FEC" w:rsidRPr="003A54B7" w:rsidRDefault="005E4FEC" w:rsidP="00EC025F">
      <w:pPr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zagospodarowanie zielenią wszystkich powierzchni wolnych od utwardzenia;</w:t>
      </w:r>
    </w:p>
    <w:p w14:paraId="7FE39785" w14:textId="77777777" w:rsidR="00F07444" w:rsidRPr="003A54B7" w:rsidRDefault="00F07444" w:rsidP="00EC025F">
      <w:pPr>
        <w:numPr>
          <w:ilvl w:val="0"/>
          <w:numId w:val="4"/>
        </w:numPr>
        <w:tabs>
          <w:tab w:val="num" w:pos="0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sz w:val="24"/>
          <w:szCs w:val="24"/>
        </w:rPr>
        <w:t>nakaz wykorzystywania nadmiaru mas ziemnych pozyskanych podczas prac budowlanych w obrębie terenu lub usuwania ich zgodnie z przepisami odrębnymi;</w:t>
      </w:r>
    </w:p>
    <w:p w14:paraId="55CB9A5A" w14:textId="374FCAB2" w:rsidR="00F07444" w:rsidRPr="003A54B7" w:rsidRDefault="00F07444" w:rsidP="00EC025F">
      <w:pPr>
        <w:numPr>
          <w:ilvl w:val="0"/>
          <w:numId w:val="4"/>
        </w:numPr>
        <w:tabs>
          <w:tab w:val="num" w:pos="0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zakaz lokalizacji przedsięwzięć mogących</w:t>
      </w:r>
      <w:r w:rsidR="007E38D9" w:rsidRPr="003A54B7">
        <w:rPr>
          <w:rFonts w:ascii="Times New Roman" w:hAnsi="Times New Roman" w:cs="Times New Roman"/>
          <w:sz w:val="24"/>
          <w:szCs w:val="24"/>
        </w:rPr>
        <w:t xml:space="preserve"> </w:t>
      </w:r>
      <w:r w:rsidRPr="003A54B7">
        <w:rPr>
          <w:rFonts w:ascii="Times New Roman" w:hAnsi="Times New Roman" w:cs="Times New Roman"/>
          <w:sz w:val="24"/>
          <w:szCs w:val="24"/>
        </w:rPr>
        <w:t>znacząco oddziaływać na środowisko z wyjątkiem inwestycji celu publicznego w zakresie infrastruktury technicznej;</w:t>
      </w:r>
    </w:p>
    <w:p w14:paraId="33DAE606" w14:textId="25BDA7C2" w:rsidR="00F43ED8" w:rsidRPr="003A54B7" w:rsidRDefault="00F07444" w:rsidP="00EC025F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24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zapewnienie dopuszczalnych poziomów hałasu w środowisku</w:t>
      </w:r>
      <w:r w:rsidR="003A54B7" w:rsidRPr="003A54B7">
        <w:rPr>
          <w:rFonts w:ascii="Times New Roman" w:hAnsi="Times New Roman" w:cs="Times New Roman"/>
          <w:sz w:val="24"/>
          <w:szCs w:val="24"/>
        </w:rPr>
        <w:t xml:space="preserve"> </w:t>
      </w:r>
      <w:r w:rsidRPr="003A54B7">
        <w:rPr>
          <w:rFonts w:ascii="Times New Roman" w:hAnsi="Times New Roman" w:cs="Times New Roman"/>
          <w:sz w:val="24"/>
          <w:szCs w:val="24"/>
        </w:rPr>
        <w:t>na teren</w:t>
      </w:r>
      <w:r w:rsidR="00436C32" w:rsidRPr="003A54B7">
        <w:rPr>
          <w:rFonts w:ascii="Times New Roman" w:hAnsi="Times New Roman" w:cs="Times New Roman"/>
          <w:sz w:val="24"/>
          <w:szCs w:val="24"/>
        </w:rPr>
        <w:t>ie</w:t>
      </w:r>
      <w:r w:rsidRPr="003A54B7">
        <w:rPr>
          <w:rFonts w:ascii="Times New Roman" w:hAnsi="Times New Roman" w:cs="Times New Roman"/>
          <w:sz w:val="24"/>
          <w:szCs w:val="24"/>
        </w:rPr>
        <w:t xml:space="preserve"> </w:t>
      </w:r>
      <w:r w:rsidRPr="003A54B7">
        <w:rPr>
          <w:rFonts w:ascii="Times New Roman" w:hAnsi="Times New Roman" w:cs="Times New Roman"/>
          <w:b/>
          <w:bCs/>
          <w:sz w:val="24"/>
          <w:szCs w:val="24"/>
        </w:rPr>
        <w:t>MN</w:t>
      </w:r>
      <w:r w:rsidRPr="003A54B7">
        <w:rPr>
          <w:rFonts w:ascii="Times New Roman" w:hAnsi="Times New Roman" w:cs="Times New Roman"/>
          <w:sz w:val="24"/>
          <w:szCs w:val="24"/>
        </w:rPr>
        <w:t xml:space="preserve"> jak</w:t>
      </w:r>
      <w:r w:rsidR="00D2338E">
        <w:rPr>
          <w:rFonts w:ascii="Times New Roman" w:hAnsi="Times New Roman" w:cs="Times New Roman"/>
          <w:sz w:val="24"/>
          <w:szCs w:val="24"/>
        </w:rPr>
        <w:t> </w:t>
      </w:r>
      <w:r w:rsidRPr="003A54B7">
        <w:rPr>
          <w:rFonts w:ascii="Times New Roman" w:hAnsi="Times New Roman" w:cs="Times New Roman"/>
          <w:sz w:val="24"/>
          <w:szCs w:val="24"/>
        </w:rPr>
        <w:t>dla</w:t>
      </w:r>
      <w:r w:rsidR="00D2338E">
        <w:rPr>
          <w:rFonts w:ascii="Times New Roman" w:hAnsi="Times New Roman" w:cs="Times New Roman"/>
          <w:sz w:val="24"/>
          <w:szCs w:val="24"/>
        </w:rPr>
        <w:t> </w:t>
      </w:r>
      <w:r w:rsidRPr="003A54B7">
        <w:rPr>
          <w:rFonts w:ascii="Times New Roman" w:hAnsi="Times New Roman" w:cs="Times New Roman"/>
          <w:sz w:val="24"/>
          <w:szCs w:val="24"/>
        </w:rPr>
        <w:t>terenów zabudowy mieszkaniowej jednorodzinnej</w:t>
      </w:r>
      <w:r w:rsidR="003A54B7" w:rsidRPr="003A54B7">
        <w:rPr>
          <w:rFonts w:ascii="Times New Roman" w:hAnsi="Times New Roman" w:cs="Times New Roman"/>
          <w:sz w:val="24"/>
          <w:szCs w:val="24"/>
        </w:rPr>
        <w:t>.</w:t>
      </w:r>
    </w:p>
    <w:p w14:paraId="08A3E102" w14:textId="4B7FF88D" w:rsidR="003539E6" w:rsidRPr="006E033B" w:rsidRDefault="00B854C3" w:rsidP="00EC025F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33B">
        <w:rPr>
          <w:rFonts w:ascii="Times New Roman" w:eastAsia="Times New Roman" w:hAnsi="Times New Roman" w:cs="Times New Roman"/>
          <w:b/>
          <w:sz w:val="24"/>
          <w:szCs w:val="24"/>
        </w:rPr>
        <w:t xml:space="preserve">§ 6. </w:t>
      </w:r>
      <w:r w:rsidRPr="006E033B">
        <w:rPr>
          <w:rFonts w:ascii="Times New Roman" w:eastAsia="Times New Roman" w:hAnsi="Times New Roman" w:cs="Times New Roman"/>
          <w:sz w:val="24"/>
          <w:szCs w:val="24"/>
        </w:rPr>
        <w:t>W zakresie kształtowania krajobrazu nie podejmuje się ustaleń.</w:t>
      </w:r>
    </w:p>
    <w:p w14:paraId="386A4E52" w14:textId="7EF56D44" w:rsidR="003539E6" w:rsidRPr="006E033B" w:rsidRDefault="003539E6" w:rsidP="00EC025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033B">
        <w:rPr>
          <w:rFonts w:ascii="Times New Roman" w:hAnsi="Times New Roman" w:cs="Times New Roman"/>
          <w:b/>
          <w:bCs/>
          <w:sz w:val="24"/>
          <w:szCs w:val="24"/>
        </w:rPr>
        <w:t xml:space="preserve">§ 7. </w:t>
      </w:r>
      <w:r w:rsidRPr="006E033B">
        <w:rPr>
          <w:rFonts w:ascii="Times New Roman" w:hAnsi="Times New Roman" w:cs="Times New Roman"/>
          <w:sz w:val="24"/>
          <w:szCs w:val="24"/>
        </w:rPr>
        <w:t>W zakresie zasad ochrony dziedzictwa kulturowego i zabytków, w tym krajobrazów kulturowych, oraz dóbr kultury współczesnej, dla ochrony dziedzictwa archeologicznego</w:t>
      </w:r>
      <w:r w:rsidR="008C28E1" w:rsidRPr="006E033B">
        <w:rPr>
          <w:rFonts w:ascii="Times New Roman" w:hAnsi="Times New Roman" w:cs="Times New Roman"/>
          <w:sz w:val="24"/>
          <w:szCs w:val="24"/>
        </w:rPr>
        <w:t xml:space="preserve"> ustala</w:t>
      </w:r>
      <w:r w:rsidR="002026BD" w:rsidRPr="006E033B">
        <w:rPr>
          <w:rFonts w:ascii="Times New Roman" w:hAnsi="Times New Roman" w:cs="Times New Roman"/>
          <w:sz w:val="24"/>
          <w:szCs w:val="24"/>
        </w:rPr>
        <w:t> </w:t>
      </w:r>
      <w:r w:rsidR="008C28E1" w:rsidRPr="006E033B">
        <w:rPr>
          <w:rFonts w:ascii="Times New Roman" w:hAnsi="Times New Roman" w:cs="Times New Roman"/>
          <w:sz w:val="24"/>
          <w:szCs w:val="24"/>
        </w:rPr>
        <w:t>się:</w:t>
      </w:r>
    </w:p>
    <w:p w14:paraId="768F0EE6" w14:textId="6C13CCB8" w:rsidR="00AE738F" w:rsidRPr="006E033B" w:rsidRDefault="00AE738F" w:rsidP="00EC025F">
      <w:pPr>
        <w:pStyle w:val="Akapitzlist"/>
        <w:numPr>
          <w:ilvl w:val="0"/>
          <w:numId w:val="11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033B">
        <w:rPr>
          <w:rFonts w:ascii="Times New Roman" w:hAnsi="Times New Roman" w:cs="Times New Roman"/>
          <w:sz w:val="24"/>
          <w:szCs w:val="24"/>
        </w:rPr>
        <w:t>strefę „A” ścisłej ochrony konserwatorskiej, tożsamą z obszarem historycznego układu ruralistycznego wsi, wpisanym do rejestru zabytków;</w:t>
      </w:r>
    </w:p>
    <w:p w14:paraId="4B7BC32E" w14:textId="726C5607" w:rsidR="002026BD" w:rsidRPr="006E033B" w:rsidRDefault="002026BD" w:rsidP="00EC025F">
      <w:pPr>
        <w:pStyle w:val="Akapitzlist"/>
        <w:numPr>
          <w:ilvl w:val="0"/>
          <w:numId w:val="11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033B">
        <w:rPr>
          <w:rFonts w:ascii="Times New Roman" w:hAnsi="Times New Roman" w:cs="Times New Roman"/>
          <w:sz w:val="24"/>
          <w:szCs w:val="24"/>
        </w:rPr>
        <w:t>strefę „OW” ochrony konserwatorskiej zabytków archeologicznych;</w:t>
      </w:r>
    </w:p>
    <w:p w14:paraId="4F13EC6E" w14:textId="77D25D70" w:rsidR="002026BD" w:rsidRPr="006E033B" w:rsidRDefault="002026BD" w:rsidP="00EC025F">
      <w:pPr>
        <w:pStyle w:val="Akapitzlist"/>
        <w:numPr>
          <w:ilvl w:val="0"/>
          <w:numId w:val="11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033B">
        <w:rPr>
          <w:rFonts w:ascii="Times New Roman" w:hAnsi="Times New Roman" w:cs="Times New Roman"/>
          <w:sz w:val="24"/>
          <w:szCs w:val="24"/>
        </w:rPr>
        <w:t xml:space="preserve">w granicach strefy wymienionej w pkt 1 następujące wymogi: </w:t>
      </w:r>
    </w:p>
    <w:p w14:paraId="4F4B51E6" w14:textId="2256267E" w:rsidR="00024FBC" w:rsidRPr="006E033B" w:rsidRDefault="00024FBC" w:rsidP="00EC025F">
      <w:pPr>
        <w:pStyle w:val="Akapitzlist"/>
        <w:numPr>
          <w:ilvl w:val="0"/>
          <w:numId w:val="45"/>
        </w:num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33B">
        <w:rPr>
          <w:rFonts w:ascii="Times New Roman" w:hAnsi="Times New Roman" w:cs="Times New Roman"/>
          <w:sz w:val="24"/>
          <w:szCs w:val="24"/>
        </w:rPr>
        <w:t>wymóg działań odtworzeniowych i rewaloryzacyjnych,</w:t>
      </w:r>
    </w:p>
    <w:p w14:paraId="65F7DED1" w14:textId="77777777" w:rsidR="00024FBC" w:rsidRPr="006E033B" w:rsidRDefault="00024FBC" w:rsidP="00EC025F">
      <w:pPr>
        <w:pStyle w:val="Akapitzlist"/>
        <w:numPr>
          <w:ilvl w:val="0"/>
          <w:numId w:val="45"/>
        </w:num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33B">
        <w:rPr>
          <w:rFonts w:ascii="Times New Roman" w:hAnsi="Times New Roman" w:cs="Times New Roman"/>
          <w:sz w:val="24"/>
          <w:szCs w:val="24"/>
        </w:rPr>
        <w:t>nakaz zachowania historycznego układu przestrzennego tj. rozplanowania dróg, ulic, placów, linii zabudowy, kompozycji wnętrz urbanistycznych i kompozycji zieleni</w:t>
      </w:r>
    </w:p>
    <w:p w14:paraId="096D91D3" w14:textId="77777777" w:rsidR="00024FBC" w:rsidRPr="006E033B" w:rsidRDefault="00024FBC" w:rsidP="00EC025F">
      <w:pPr>
        <w:pStyle w:val="Akapitzlist"/>
        <w:numPr>
          <w:ilvl w:val="0"/>
          <w:numId w:val="45"/>
        </w:num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33B">
        <w:rPr>
          <w:rFonts w:ascii="Times New Roman" w:hAnsi="Times New Roman" w:cs="Times New Roman"/>
          <w:sz w:val="24"/>
          <w:szCs w:val="24"/>
        </w:rPr>
        <w:t>wymóg konserwacji zachowanych historycznych elementów układu przestrzennego, w szczególności: posadzki (nawierzchnie, cieki i zbiorniki wodne), zabudowa, zieleń,</w:t>
      </w:r>
    </w:p>
    <w:p w14:paraId="6D3BD471" w14:textId="61FB0B2F" w:rsidR="00024FBC" w:rsidRPr="006E033B" w:rsidRDefault="00024FBC" w:rsidP="00EC025F">
      <w:pPr>
        <w:pStyle w:val="Akapitzlist"/>
        <w:numPr>
          <w:ilvl w:val="0"/>
          <w:numId w:val="45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6E033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wymóg dostosowania nowej zabudowy do historycznej kompozycji przestrzennej w zakresie sytuacji, skali, bryły, podziałów architektonicznych, proporcji powierzchni muru i otworów oraz nawiązanie formami współczesnymi do lokalnej tradycji architektonicznej, w obszarze zespołu pałacowo-parkowego z folwarkiem nowa zabudowa dopuszczalna wyłącznie w miejscu nieistniejących historycznych budynków, kształtowana w nawiązaniu do form historycznych,</w:t>
      </w:r>
    </w:p>
    <w:p w14:paraId="2A1F0F44" w14:textId="227365C9" w:rsidR="00AE738F" w:rsidRPr="006E033B" w:rsidRDefault="00024FBC" w:rsidP="00EC025F">
      <w:pPr>
        <w:pStyle w:val="Akapitzlist"/>
        <w:numPr>
          <w:ilvl w:val="0"/>
          <w:numId w:val="45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6E033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lastRenderedPageBreak/>
        <w:t>wymóg dost</w:t>
      </w:r>
      <w:r w:rsidR="00AE738F" w:rsidRPr="006E033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oso</w:t>
      </w:r>
      <w:r w:rsidRPr="006E033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wania współczesnych funkcji do wartości zabytkowych zespołu pałacowo-parkowego z folwarkiem i jego poszczególnych obiektów oraz eliminacji funkcji </w:t>
      </w:r>
      <w:r w:rsidR="00AE738F" w:rsidRPr="006E033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uciążliwych,</w:t>
      </w:r>
    </w:p>
    <w:p w14:paraId="2B51E0AC" w14:textId="77777777" w:rsidR="00024FBC" w:rsidRPr="006E033B" w:rsidRDefault="00024FBC" w:rsidP="00EC025F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3B">
        <w:rPr>
          <w:rFonts w:ascii="Times New Roman" w:eastAsia="Times New Roman" w:hAnsi="Times New Roman" w:cs="Times New Roman"/>
          <w:sz w:val="24"/>
          <w:szCs w:val="24"/>
        </w:rPr>
        <w:t>zakaz lokalizacji napowietrznych linii telekomunikacyjnych i elektroenergetycznych,</w:t>
      </w:r>
    </w:p>
    <w:p w14:paraId="7F24F66E" w14:textId="77777777" w:rsidR="00024FBC" w:rsidRPr="006E033B" w:rsidRDefault="00024FBC" w:rsidP="00EC025F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3B">
        <w:rPr>
          <w:rFonts w:ascii="Times New Roman" w:hAnsi="Times New Roman" w:cs="Times New Roman"/>
          <w:sz w:val="24"/>
          <w:szCs w:val="24"/>
        </w:rPr>
        <w:t>zakaz lokalizacji konstrukcji wieżowych i masztów związanych z sieciami infrastruktury technicznej,</w:t>
      </w:r>
    </w:p>
    <w:p w14:paraId="049060E2" w14:textId="3A4AB0D5" w:rsidR="00024FBC" w:rsidRPr="006E033B" w:rsidRDefault="00024FBC" w:rsidP="00EC025F">
      <w:pPr>
        <w:pStyle w:val="Akapitzlist"/>
        <w:numPr>
          <w:ilvl w:val="0"/>
          <w:numId w:val="45"/>
        </w:numPr>
        <w:spacing w:after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3B">
        <w:rPr>
          <w:rFonts w:ascii="Times New Roman" w:eastAsia="Times New Roman" w:hAnsi="Times New Roman" w:cs="Times New Roman"/>
          <w:sz w:val="24"/>
          <w:szCs w:val="24"/>
        </w:rPr>
        <w:t>zakaz stosowania wolnostojących silosów, dopuszcza się silosy wbudowane w obiekty folwarczne</w:t>
      </w:r>
      <w:r w:rsidR="00AE738F" w:rsidRPr="006E033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B390F3" w14:textId="26FC32D0" w:rsidR="00524D7D" w:rsidRPr="006E033B" w:rsidRDefault="00524D7D" w:rsidP="00EC025F">
      <w:pPr>
        <w:pStyle w:val="Akapitzlist"/>
        <w:numPr>
          <w:ilvl w:val="0"/>
          <w:numId w:val="46"/>
        </w:numPr>
        <w:spacing w:after="24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33B">
        <w:rPr>
          <w:rFonts w:ascii="Times New Roman" w:hAnsi="Times New Roman" w:cs="Times New Roman"/>
          <w:sz w:val="24"/>
          <w:szCs w:val="24"/>
        </w:rPr>
        <w:t>w granicach strefy wymienionej w pkt 2 dla inwestycji związanych z pracami ziemnymi, wymóg przeprowadzenia badań archeologicznych, zgodnie z przepisami odrębnymi</w:t>
      </w:r>
      <w:r w:rsidR="006E033B" w:rsidRPr="006E033B">
        <w:rPr>
          <w:rFonts w:ascii="Times New Roman" w:hAnsi="Times New Roman" w:cs="Times New Roman"/>
          <w:sz w:val="24"/>
          <w:szCs w:val="24"/>
        </w:rPr>
        <w:t>.</w:t>
      </w:r>
    </w:p>
    <w:p w14:paraId="4B808136" w14:textId="77777777" w:rsidR="007467EC" w:rsidRPr="003A54B7" w:rsidRDefault="00B854C3" w:rsidP="00EC025F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536955"/>
      <w:bookmarkEnd w:id="0"/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§ 8.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W zakresie wymagań wynikających z potrzeb kształtowania przestrzeni publicznych nie podejmuje się ustaleń.</w:t>
      </w:r>
    </w:p>
    <w:p w14:paraId="73B154A5" w14:textId="0ED53A69" w:rsidR="00694FD0" w:rsidRPr="003A54B7" w:rsidRDefault="00694FD0" w:rsidP="00EC025F">
      <w:pPr>
        <w:widowControl w:val="0"/>
        <w:autoSpaceDE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Pr="003A54B7">
        <w:rPr>
          <w:rFonts w:ascii="Times New Roman" w:hAnsi="Times New Roman" w:cs="Times New Roman"/>
          <w:bCs/>
          <w:sz w:val="24"/>
          <w:szCs w:val="24"/>
        </w:rPr>
        <w:t xml:space="preserve">1. Na terenie zabudowy mieszkaniowej jednorodzinnej, oznaczonym na rysunku planu symbolem </w:t>
      </w:r>
      <w:r w:rsidRPr="003A54B7">
        <w:rPr>
          <w:rFonts w:ascii="Times New Roman" w:hAnsi="Times New Roman" w:cs="Times New Roman"/>
          <w:b/>
          <w:sz w:val="24"/>
          <w:szCs w:val="24"/>
        </w:rPr>
        <w:t xml:space="preserve">MN </w:t>
      </w:r>
      <w:r w:rsidRPr="003A54B7">
        <w:rPr>
          <w:rFonts w:ascii="Times New Roman" w:hAnsi="Times New Roman" w:cs="Times New Roman"/>
          <w:bCs/>
          <w:sz w:val="24"/>
          <w:szCs w:val="24"/>
        </w:rPr>
        <w:t xml:space="preserve">ustala się </w:t>
      </w:r>
      <w:r w:rsidRPr="003A54B7">
        <w:rPr>
          <w:rFonts w:ascii="Times New Roman" w:hAnsi="Times New Roman" w:cs="Times New Roman"/>
          <w:sz w:val="24"/>
          <w:szCs w:val="24"/>
        </w:rPr>
        <w:t>następujące parametry i wskaźniki kształtowania zabudowy oraz zagospodarowania terenu:</w:t>
      </w:r>
    </w:p>
    <w:p w14:paraId="75093BE5" w14:textId="56DD2B97" w:rsidR="00694FD0" w:rsidRPr="003A54B7" w:rsidRDefault="00694FD0" w:rsidP="00EC025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 xml:space="preserve">lokalizację </w:t>
      </w:r>
      <w:r w:rsidR="003A54B7" w:rsidRPr="003A54B7">
        <w:rPr>
          <w:rFonts w:ascii="Times New Roman" w:hAnsi="Times New Roman" w:cs="Times New Roman"/>
          <w:sz w:val="24"/>
          <w:szCs w:val="24"/>
        </w:rPr>
        <w:t xml:space="preserve">budynków mieszkalnych jednorodzinnych w zabudowie wolnostojącej; </w:t>
      </w:r>
    </w:p>
    <w:p w14:paraId="57BF3E13" w14:textId="1BBA993F" w:rsidR="00694FD0" w:rsidRPr="003A54B7" w:rsidRDefault="00694FD0" w:rsidP="00EC025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 xml:space="preserve">sytuowanie </w:t>
      </w:r>
      <w:r w:rsidR="003A54B7" w:rsidRPr="003A54B7">
        <w:rPr>
          <w:rFonts w:ascii="Times New Roman" w:hAnsi="Times New Roman" w:cs="Times New Roman"/>
          <w:sz w:val="24"/>
          <w:szCs w:val="24"/>
        </w:rPr>
        <w:t>zabudowy</w:t>
      </w:r>
      <w:r w:rsidR="00066E9C" w:rsidRPr="003A54B7">
        <w:rPr>
          <w:rFonts w:ascii="Times New Roman" w:hAnsi="Times New Roman" w:cs="Times New Roman"/>
          <w:sz w:val="24"/>
          <w:szCs w:val="24"/>
        </w:rPr>
        <w:t xml:space="preserve"> </w:t>
      </w:r>
      <w:r w:rsidRPr="003A54B7">
        <w:rPr>
          <w:rFonts w:ascii="Times New Roman" w:hAnsi="Times New Roman" w:cs="Times New Roman"/>
          <w:sz w:val="24"/>
          <w:szCs w:val="24"/>
        </w:rPr>
        <w:t>z uwzględnieniem linii zabudowy, zgodnie z rysunkiem planu;</w:t>
      </w:r>
    </w:p>
    <w:p w14:paraId="5EBD4ACC" w14:textId="566D8805" w:rsidR="00694FD0" w:rsidRPr="003A54B7" w:rsidRDefault="00694FD0" w:rsidP="00EC025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maksymalną powierzchnię zabudowy</w:t>
      </w:r>
      <w:r w:rsidR="005534C0" w:rsidRPr="003A54B7">
        <w:rPr>
          <w:rFonts w:ascii="Times New Roman" w:hAnsi="Times New Roman" w:cs="Times New Roman"/>
          <w:sz w:val="24"/>
          <w:szCs w:val="24"/>
        </w:rPr>
        <w:t xml:space="preserve">: </w:t>
      </w:r>
      <w:r w:rsidR="00A00DB0" w:rsidRPr="003A54B7">
        <w:rPr>
          <w:rFonts w:ascii="Times New Roman" w:hAnsi="Times New Roman" w:cs="Times New Roman"/>
          <w:sz w:val="24"/>
          <w:szCs w:val="24"/>
        </w:rPr>
        <w:t>3</w:t>
      </w:r>
      <w:r w:rsidRPr="003A54B7">
        <w:rPr>
          <w:rFonts w:ascii="Times New Roman" w:hAnsi="Times New Roman" w:cs="Times New Roman"/>
          <w:sz w:val="24"/>
          <w:szCs w:val="24"/>
        </w:rPr>
        <w:t>0%</w:t>
      </w:r>
      <w:r w:rsidR="003A54B7" w:rsidRPr="003A54B7">
        <w:rPr>
          <w:rFonts w:ascii="Times New Roman" w:hAnsi="Times New Roman" w:cs="Times New Roman"/>
          <w:sz w:val="24"/>
          <w:szCs w:val="24"/>
        </w:rPr>
        <w:t>;</w:t>
      </w:r>
    </w:p>
    <w:p w14:paraId="1EEB6388" w14:textId="21581742" w:rsidR="00694FD0" w:rsidRPr="003A54B7" w:rsidRDefault="00694FD0" w:rsidP="00EC025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minimalną powierzchnię biologicznie czynną</w:t>
      </w:r>
      <w:r w:rsidR="005534C0" w:rsidRPr="003A54B7">
        <w:rPr>
          <w:rFonts w:ascii="Times New Roman" w:hAnsi="Times New Roman" w:cs="Times New Roman"/>
          <w:sz w:val="24"/>
          <w:szCs w:val="24"/>
        </w:rPr>
        <w:t xml:space="preserve">: </w:t>
      </w:r>
      <w:r w:rsidRPr="003A54B7">
        <w:rPr>
          <w:rFonts w:ascii="Times New Roman" w:hAnsi="Times New Roman" w:cs="Times New Roman"/>
          <w:sz w:val="24"/>
          <w:szCs w:val="24"/>
        </w:rPr>
        <w:t>40%</w:t>
      </w:r>
      <w:r w:rsidR="003A54B7" w:rsidRPr="003A54B7">
        <w:rPr>
          <w:rFonts w:ascii="Times New Roman" w:hAnsi="Times New Roman" w:cs="Times New Roman"/>
          <w:sz w:val="24"/>
          <w:szCs w:val="24"/>
        </w:rPr>
        <w:t>;</w:t>
      </w:r>
    </w:p>
    <w:p w14:paraId="47560FB4" w14:textId="426CF886" w:rsidR="00694FD0" w:rsidRPr="003A54B7" w:rsidRDefault="00694FD0" w:rsidP="00EC025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intensywność zabudowy</w:t>
      </w:r>
      <w:r w:rsidR="00436C32" w:rsidRPr="003A54B7">
        <w:rPr>
          <w:rFonts w:ascii="Times New Roman" w:hAnsi="Times New Roman" w:cs="Times New Roman"/>
          <w:sz w:val="24"/>
          <w:szCs w:val="24"/>
        </w:rPr>
        <w:t xml:space="preserve"> </w:t>
      </w:r>
      <w:r w:rsidRPr="003A54B7">
        <w:rPr>
          <w:rFonts w:ascii="Times New Roman" w:hAnsi="Times New Roman" w:cs="Times New Roman"/>
          <w:sz w:val="24"/>
          <w:szCs w:val="24"/>
        </w:rPr>
        <w:t>od 0,01 do 0,</w:t>
      </w:r>
      <w:r w:rsidR="00A00DB0" w:rsidRPr="003A54B7">
        <w:rPr>
          <w:rFonts w:ascii="Times New Roman" w:hAnsi="Times New Roman" w:cs="Times New Roman"/>
          <w:sz w:val="24"/>
          <w:szCs w:val="24"/>
        </w:rPr>
        <w:t>9</w:t>
      </w:r>
      <w:r w:rsidRPr="003A54B7">
        <w:rPr>
          <w:rFonts w:ascii="Times New Roman" w:hAnsi="Times New Roman" w:cs="Times New Roman"/>
          <w:sz w:val="24"/>
          <w:szCs w:val="24"/>
        </w:rPr>
        <w:t>;</w:t>
      </w:r>
    </w:p>
    <w:p w14:paraId="4BA5482D" w14:textId="73757402" w:rsidR="00694FD0" w:rsidRPr="003A54B7" w:rsidRDefault="00694FD0" w:rsidP="00EC025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wysokość zabudowy:</w:t>
      </w:r>
      <w:r w:rsidR="00066E9C" w:rsidRPr="003A54B7">
        <w:rPr>
          <w:rFonts w:ascii="Times New Roman" w:hAnsi="Times New Roman" w:cs="Times New Roman"/>
          <w:sz w:val="24"/>
          <w:szCs w:val="24"/>
        </w:rPr>
        <w:t xml:space="preserve"> nie więcej niż 9</w:t>
      </w:r>
      <w:r w:rsidR="00D2338E">
        <w:rPr>
          <w:rFonts w:ascii="Times New Roman" w:hAnsi="Times New Roman" w:cs="Times New Roman"/>
          <w:sz w:val="24"/>
          <w:szCs w:val="24"/>
        </w:rPr>
        <w:t xml:space="preserve">,0 </w:t>
      </w:r>
      <w:r w:rsidR="00066E9C" w:rsidRPr="003A54B7">
        <w:rPr>
          <w:rFonts w:ascii="Times New Roman" w:hAnsi="Times New Roman" w:cs="Times New Roman"/>
          <w:sz w:val="24"/>
          <w:szCs w:val="24"/>
        </w:rPr>
        <w:t>m;</w:t>
      </w:r>
    </w:p>
    <w:p w14:paraId="6BA6D806" w14:textId="77777777" w:rsidR="00694FD0" w:rsidRPr="003A54B7" w:rsidRDefault="00694FD0" w:rsidP="00EC025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stosowanie dachów stromych;</w:t>
      </w:r>
    </w:p>
    <w:p w14:paraId="5673D902" w14:textId="579754C6" w:rsidR="00694FD0" w:rsidRPr="003A54B7" w:rsidRDefault="00694FD0" w:rsidP="00EC025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 xml:space="preserve">powierzchnię nowo wydzielonej działki </w:t>
      </w:r>
      <w:r w:rsidR="00FE61FA">
        <w:rPr>
          <w:rFonts w:ascii="Times New Roman" w:hAnsi="Times New Roman" w:cs="Times New Roman"/>
          <w:sz w:val="24"/>
          <w:szCs w:val="24"/>
        </w:rPr>
        <w:t xml:space="preserve">budowlanej </w:t>
      </w:r>
      <w:r w:rsidRPr="003A54B7">
        <w:rPr>
          <w:rFonts w:ascii="Times New Roman" w:hAnsi="Times New Roman" w:cs="Times New Roman"/>
          <w:sz w:val="24"/>
          <w:szCs w:val="24"/>
        </w:rPr>
        <w:t>nie mniejszą niż</w:t>
      </w:r>
      <w:r w:rsidR="008857B8">
        <w:rPr>
          <w:rFonts w:ascii="Times New Roman" w:hAnsi="Times New Roman" w:cs="Times New Roman"/>
          <w:sz w:val="24"/>
          <w:szCs w:val="24"/>
        </w:rPr>
        <w:t xml:space="preserve"> </w:t>
      </w:r>
      <w:r w:rsidRPr="003A54B7">
        <w:rPr>
          <w:rFonts w:ascii="Times New Roman" w:hAnsi="Times New Roman" w:cs="Times New Roman"/>
          <w:sz w:val="24"/>
          <w:szCs w:val="24"/>
        </w:rPr>
        <w:t>900 m</w:t>
      </w:r>
      <w:r w:rsidRPr="003A54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A54B7">
        <w:rPr>
          <w:rFonts w:ascii="Times New Roman" w:hAnsi="Times New Roman" w:cs="Times New Roman"/>
          <w:sz w:val="24"/>
          <w:szCs w:val="24"/>
        </w:rPr>
        <w:t>;</w:t>
      </w:r>
    </w:p>
    <w:p w14:paraId="35590BC0" w14:textId="77777777" w:rsidR="00694FD0" w:rsidRPr="003A54B7" w:rsidRDefault="00694FD0" w:rsidP="00EC025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dostępność komunikacyjną z przyległego terenu drogi publicznej, a także przez drogę wewnętrzną.</w:t>
      </w:r>
    </w:p>
    <w:p w14:paraId="603CFC47" w14:textId="74BCA387" w:rsidR="000B4654" w:rsidRPr="003A54B7" w:rsidRDefault="00694FD0" w:rsidP="00EC025F">
      <w:pPr>
        <w:spacing w:after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54B7">
        <w:rPr>
          <w:rFonts w:ascii="Times New Roman" w:hAnsi="Times New Roman" w:cs="Times New Roman"/>
          <w:sz w:val="24"/>
          <w:szCs w:val="24"/>
        </w:rPr>
        <w:t>2. Zasady wydzielania działek</w:t>
      </w:r>
      <w:r w:rsidR="008857B8">
        <w:rPr>
          <w:rFonts w:ascii="Times New Roman" w:hAnsi="Times New Roman" w:cs="Times New Roman"/>
          <w:sz w:val="24"/>
          <w:szCs w:val="24"/>
        </w:rPr>
        <w:t xml:space="preserve"> budowlanych</w:t>
      </w:r>
      <w:r w:rsidRPr="003A54B7">
        <w:rPr>
          <w:rFonts w:ascii="Times New Roman" w:hAnsi="Times New Roman" w:cs="Times New Roman"/>
          <w:sz w:val="24"/>
          <w:szCs w:val="24"/>
        </w:rPr>
        <w:t>, o których mowa w ust. 1 pkt</w:t>
      </w:r>
      <w:r w:rsidR="0012707E" w:rsidRPr="003A54B7">
        <w:rPr>
          <w:rFonts w:ascii="Times New Roman" w:hAnsi="Times New Roman" w:cs="Times New Roman"/>
          <w:sz w:val="24"/>
          <w:szCs w:val="24"/>
        </w:rPr>
        <w:t xml:space="preserve"> 8 </w:t>
      </w:r>
      <w:r w:rsidRPr="003A54B7">
        <w:rPr>
          <w:rFonts w:ascii="Times New Roman" w:hAnsi="Times New Roman" w:cs="Times New Roman"/>
          <w:sz w:val="24"/>
          <w:szCs w:val="24"/>
        </w:rPr>
        <w:t>nie dotyczą wydzielenia działek</w:t>
      </w:r>
      <w:r w:rsidR="008857B8">
        <w:rPr>
          <w:rFonts w:ascii="Times New Roman" w:hAnsi="Times New Roman" w:cs="Times New Roman"/>
          <w:sz w:val="24"/>
          <w:szCs w:val="24"/>
        </w:rPr>
        <w:t xml:space="preserve"> budowlanych</w:t>
      </w:r>
      <w:r w:rsidRPr="003A54B7">
        <w:rPr>
          <w:rFonts w:ascii="Times New Roman" w:hAnsi="Times New Roman" w:cs="Times New Roman"/>
          <w:sz w:val="24"/>
          <w:szCs w:val="24"/>
        </w:rPr>
        <w:t xml:space="preserve"> pod sieci infrastruktury technicznej, dojścia i dojazdy oraz regulacji granic między sąsiednimi nieruchomościami.</w:t>
      </w:r>
    </w:p>
    <w:p w14:paraId="1C238B33" w14:textId="4FEF4A2C" w:rsidR="007467EC" w:rsidRPr="003A54B7" w:rsidRDefault="00B854C3" w:rsidP="00EC025F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1604049"/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83642F" w:rsidRPr="003A54B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A54B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 xml:space="preserve">W zakresie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 </w:t>
      </w:r>
      <w:r w:rsidR="00C57FA7" w:rsidRPr="003A54B7">
        <w:rPr>
          <w:rFonts w:ascii="Times New Roman" w:eastAsia="Times New Roman" w:hAnsi="Times New Roman" w:cs="Times New Roman"/>
          <w:sz w:val="24"/>
          <w:szCs w:val="24"/>
        </w:rPr>
        <w:t xml:space="preserve">ustala się zachowanie granic i uwzględnienie ograniczeń wynikających z przepisów odrębnych dla Obszaru Chronionego Krajobrazu „Krzywińsko-Osieckiego , zgodnie z przepisami odrębnymi.  </w:t>
      </w:r>
      <w:bookmarkEnd w:id="1"/>
    </w:p>
    <w:p w14:paraId="3993F82D" w14:textId="4FEE6E55" w:rsidR="00660F6D" w:rsidRPr="003A54B7" w:rsidRDefault="00B854C3" w:rsidP="00EC025F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83642F" w:rsidRPr="003A54B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A54B7" w:rsidRPr="003A54B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A54B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60F6D"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0F6D" w:rsidRPr="003A54B7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660F6D" w:rsidRPr="003A5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54B7">
        <w:rPr>
          <w:rFonts w:ascii="Times New Roman" w:eastAsia="Times New Roman" w:hAnsi="Times New Roman" w:cs="Times New Roman"/>
          <w:sz w:val="24"/>
          <w:szCs w:val="24"/>
        </w:rPr>
        <w:t>W planie nie wyznacza się terenów wymagających wszczęcia postępowania scalania i podziału nieruchomości w rozumieniu przepisów odrębnych</w:t>
      </w:r>
      <w:r w:rsidR="00660F6D" w:rsidRPr="003A54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D62877" w14:textId="33B4A2C0" w:rsidR="00C57FA7" w:rsidRPr="00D2338E" w:rsidRDefault="00660F6D" w:rsidP="00EC025F">
      <w:pPr>
        <w:suppressAutoHyphens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338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2338E">
        <w:rPr>
          <w:rFonts w:ascii="Times New Roman" w:hAnsi="Times New Roman" w:cs="Times New Roman"/>
          <w:sz w:val="24"/>
          <w:szCs w:val="24"/>
        </w:rPr>
        <w:t>W zakresie szczegółowych zasad i warunków scalania i podziału nieruchomości</w:t>
      </w:r>
      <w:r w:rsidR="00C57FA7" w:rsidRPr="00D2338E">
        <w:rPr>
          <w:rFonts w:ascii="Times New Roman" w:hAnsi="Times New Roman" w:cs="Times New Roman"/>
          <w:sz w:val="24"/>
          <w:szCs w:val="24"/>
        </w:rPr>
        <w:t xml:space="preserve"> ustala</w:t>
      </w:r>
      <w:r w:rsidR="00D2338E" w:rsidRPr="00D2338E">
        <w:rPr>
          <w:rFonts w:ascii="Times New Roman" w:hAnsi="Times New Roman" w:cs="Times New Roman"/>
          <w:sz w:val="24"/>
          <w:szCs w:val="24"/>
        </w:rPr>
        <w:t> </w:t>
      </w:r>
      <w:r w:rsidR="00C57FA7" w:rsidRPr="00D2338E">
        <w:rPr>
          <w:rFonts w:ascii="Times New Roman" w:hAnsi="Times New Roman" w:cs="Times New Roman"/>
          <w:sz w:val="24"/>
          <w:szCs w:val="24"/>
        </w:rPr>
        <w:t>się</w:t>
      </w:r>
      <w:r w:rsidR="00D2338E" w:rsidRPr="00D2338E">
        <w:rPr>
          <w:rFonts w:ascii="Times New Roman" w:hAnsi="Times New Roman" w:cs="Times New Roman"/>
          <w:sz w:val="24"/>
          <w:szCs w:val="24"/>
        </w:rPr>
        <w:t>:</w:t>
      </w:r>
    </w:p>
    <w:p w14:paraId="372AA3E7" w14:textId="0E723785" w:rsidR="00C57FA7" w:rsidRPr="00D2338E" w:rsidRDefault="00C57FA7" w:rsidP="00EC025F">
      <w:pPr>
        <w:pStyle w:val="Tekstpodstawowy31"/>
        <w:numPr>
          <w:ilvl w:val="0"/>
          <w:numId w:val="35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D2338E">
        <w:rPr>
          <w:szCs w:val="24"/>
        </w:rPr>
        <w:t>minimalną szerokość frontu działki</w:t>
      </w:r>
      <w:r w:rsidR="008857B8">
        <w:rPr>
          <w:szCs w:val="24"/>
        </w:rPr>
        <w:t xml:space="preserve"> gruntu</w:t>
      </w:r>
      <w:r w:rsidR="005534C0" w:rsidRPr="00D2338E">
        <w:rPr>
          <w:szCs w:val="24"/>
        </w:rPr>
        <w:t xml:space="preserve">: </w:t>
      </w:r>
      <w:r w:rsidRPr="00D2338E">
        <w:rPr>
          <w:szCs w:val="24"/>
        </w:rPr>
        <w:t>20</w:t>
      </w:r>
      <w:r w:rsidR="00D2338E" w:rsidRPr="00D2338E">
        <w:rPr>
          <w:szCs w:val="24"/>
        </w:rPr>
        <w:t xml:space="preserve">,0 </w:t>
      </w:r>
      <w:r w:rsidRPr="00D2338E">
        <w:rPr>
          <w:szCs w:val="24"/>
        </w:rPr>
        <w:t>m;</w:t>
      </w:r>
    </w:p>
    <w:p w14:paraId="49446AA7" w14:textId="719D5847" w:rsidR="00C57FA7" w:rsidRPr="00D2338E" w:rsidRDefault="00C57FA7" w:rsidP="00EC025F">
      <w:pPr>
        <w:pStyle w:val="Tekstpodstawowy31"/>
        <w:numPr>
          <w:ilvl w:val="0"/>
          <w:numId w:val="35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D2338E">
        <w:rPr>
          <w:szCs w:val="24"/>
        </w:rPr>
        <w:t>minimalną powierzchnię działki</w:t>
      </w:r>
      <w:r w:rsidR="003F0928">
        <w:rPr>
          <w:szCs w:val="24"/>
        </w:rPr>
        <w:t xml:space="preserve"> gruntu</w:t>
      </w:r>
      <w:r w:rsidR="0049371A">
        <w:rPr>
          <w:szCs w:val="24"/>
        </w:rPr>
        <w:t>: 900 m</w:t>
      </w:r>
      <w:r w:rsidR="0049371A" w:rsidRPr="0049371A">
        <w:rPr>
          <w:szCs w:val="24"/>
          <w:vertAlign w:val="superscript"/>
        </w:rPr>
        <w:t>2</w:t>
      </w:r>
      <w:r w:rsidR="0049371A">
        <w:rPr>
          <w:szCs w:val="24"/>
        </w:rPr>
        <w:t>;</w:t>
      </w:r>
    </w:p>
    <w:p w14:paraId="6C3994C4" w14:textId="4833A1E2" w:rsidR="007467EC" w:rsidRPr="00D2338E" w:rsidRDefault="00C57FA7" w:rsidP="00EC025F">
      <w:pPr>
        <w:pStyle w:val="Tekstpodstawowy31"/>
        <w:numPr>
          <w:ilvl w:val="0"/>
          <w:numId w:val="35"/>
        </w:numPr>
        <w:tabs>
          <w:tab w:val="left" w:pos="426"/>
        </w:tabs>
        <w:spacing w:after="240" w:line="276" w:lineRule="auto"/>
        <w:ind w:left="425" w:hanging="425"/>
        <w:rPr>
          <w:szCs w:val="24"/>
        </w:rPr>
      </w:pPr>
      <w:r w:rsidRPr="00D2338E">
        <w:rPr>
          <w:szCs w:val="24"/>
        </w:rPr>
        <w:lastRenderedPageBreak/>
        <w:t>kąt położenia granic działek</w:t>
      </w:r>
      <w:r w:rsidR="008857B8">
        <w:rPr>
          <w:szCs w:val="24"/>
        </w:rPr>
        <w:t xml:space="preserve"> gruntu </w:t>
      </w:r>
      <w:r w:rsidRPr="00D2338E">
        <w:rPr>
          <w:szCs w:val="24"/>
        </w:rPr>
        <w:t>w stosunku do pasa drogowego od 70°do 110°.</w:t>
      </w:r>
    </w:p>
    <w:p w14:paraId="7568D6C7" w14:textId="0D1FA484" w:rsidR="00660F6D" w:rsidRPr="00D2338E" w:rsidRDefault="00B854C3" w:rsidP="00EC025F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38E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660F6D" w:rsidRPr="00D2338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2338E" w:rsidRPr="00D2338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2338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2338E">
        <w:rPr>
          <w:rFonts w:ascii="Times New Roman" w:eastAsia="Times New Roman" w:hAnsi="Times New Roman" w:cs="Times New Roman"/>
          <w:sz w:val="24"/>
          <w:szCs w:val="24"/>
        </w:rPr>
        <w:t>W zakresie szczególnych warunków zagospodarowania terenów oraz ograniczeń w ich użytkowaniu, w tym zakazu zabudowy ustala się uwzględnienie w zagospodarowaniu terenów wymagań i ograniczeń wynikających z przebiegu istniejących sieci infrastruktury technicznej</w:t>
      </w:r>
      <w:r w:rsidR="00660F6D" w:rsidRPr="00D233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7DD9D3" w14:textId="4C631362" w:rsidR="00E31603" w:rsidRPr="00D2338E" w:rsidRDefault="00B854C3" w:rsidP="00EC025F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38E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7C4B61" w:rsidRPr="00D2338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2338E" w:rsidRPr="00D2338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2338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2338E">
        <w:rPr>
          <w:rFonts w:ascii="Times New Roman" w:eastAsia="Times New Roman" w:hAnsi="Times New Roman" w:cs="Times New Roman"/>
          <w:sz w:val="24"/>
          <w:szCs w:val="24"/>
        </w:rPr>
        <w:t>W zakresie zasad modernizacji, rozbudowy i budowy systemów komunikacji</w:t>
      </w:r>
      <w:r w:rsidR="00FA3AB0" w:rsidRPr="00D2338E">
        <w:rPr>
          <w:rFonts w:ascii="Times New Roman" w:eastAsia="Times New Roman" w:hAnsi="Times New Roman" w:cs="Times New Roman"/>
          <w:sz w:val="24"/>
          <w:szCs w:val="24"/>
        </w:rPr>
        <w:t xml:space="preserve"> ustala</w:t>
      </w:r>
      <w:r w:rsidR="0012707E" w:rsidRPr="00D2338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A3AB0" w:rsidRPr="00D2338E">
        <w:rPr>
          <w:rFonts w:ascii="Times New Roman" w:eastAsia="Times New Roman" w:hAnsi="Times New Roman" w:cs="Times New Roman"/>
          <w:sz w:val="24"/>
          <w:szCs w:val="24"/>
        </w:rPr>
        <w:t>się:</w:t>
      </w:r>
    </w:p>
    <w:p w14:paraId="644B148A" w14:textId="77777777" w:rsidR="00A73D2C" w:rsidRPr="00D2338E" w:rsidRDefault="00A73D2C" w:rsidP="00EC025F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338E">
        <w:rPr>
          <w:rFonts w:ascii="Times New Roman" w:hAnsi="Times New Roman" w:cs="Times New Roman"/>
          <w:sz w:val="24"/>
          <w:szCs w:val="24"/>
        </w:rPr>
        <w:t>uwzględnienie wymagań technicznych wynikających z oświetlenia terenów komunikacji oraz lokalizacji istniejących i planowanych urządzeń infrastruktury technicznej;</w:t>
      </w:r>
    </w:p>
    <w:p w14:paraId="2F5FD1AB" w14:textId="77777777" w:rsidR="00A73D2C" w:rsidRPr="00D2338E" w:rsidRDefault="00A73D2C" w:rsidP="00EC025F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338E">
        <w:rPr>
          <w:rFonts w:ascii="Times New Roman" w:hAnsi="Times New Roman" w:cs="Times New Roman"/>
          <w:sz w:val="24"/>
          <w:szCs w:val="24"/>
        </w:rPr>
        <w:t>zapewnienie stanowisk postojowych, wyłącznie w granicach nieruchomości, do których inwestor posiada tytuł prawny, w ilości nie mniejszej niż:</w:t>
      </w:r>
    </w:p>
    <w:p w14:paraId="09FB574E" w14:textId="77777777" w:rsidR="00A73D2C" w:rsidRDefault="00A73D2C" w:rsidP="00EC025F">
      <w:pPr>
        <w:pStyle w:val="Akapitzlist"/>
        <w:widowControl w:val="0"/>
        <w:numPr>
          <w:ilvl w:val="4"/>
          <w:numId w:val="36"/>
        </w:numPr>
        <w:tabs>
          <w:tab w:val="clear" w:pos="3600"/>
        </w:tabs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338E">
        <w:rPr>
          <w:rFonts w:ascii="Times New Roman" w:hAnsi="Times New Roman" w:cs="Times New Roman"/>
          <w:sz w:val="24"/>
          <w:szCs w:val="24"/>
        </w:rPr>
        <w:t>2 stanowiska postojowe na 1 budynek mieszkalny jednorodzinny lub 2 stanowiska postojowe na każdy lokal mieszkalny,</w:t>
      </w:r>
    </w:p>
    <w:p w14:paraId="44C724A3" w14:textId="068842A3" w:rsidR="00D2338E" w:rsidRDefault="00D2338E" w:rsidP="00EC025F">
      <w:pPr>
        <w:pStyle w:val="Akapitzlist"/>
        <w:widowControl w:val="0"/>
        <w:numPr>
          <w:ilvl w:val="4"/>
          <w:numId w:val="36"/>
        </w:numPr>
        <w:tabs>
          <w:tab w:val="clear" w:pos="3600"/>
        </w:tabs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stanowisko postojowe na każde rozpoczęte 100 m2 powierzchni użytkowej lokali usługowych realizowanych w ramach zabudowy mieszkaniowej; </w:t>
      </w:r>
    </w:p>
    <w:p w14:paraId="1034DCCC" w14:textId="1A3093E8" w:rsidR="00E31603" w:rsidRPr="00D2338E" w:rsidRDefault="00A73D2C" w:rsidP="00EC025F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after="24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338E">
        <w:rPr>
          <w:rFonts w:ascii="Times New Roman" w:hAnsi="Times New Roman" w:cs="Times New Roman"/>
          <w:sz w:val="24"/>
          <w:szCs w:val="24"/>
        </w:rPr>
        <w:t>dla pojazdów zaopatrzonych w kartę parkingową zapewnienie stanowisk postojowych w ilości zgodnej z przepisami odrębnymi.</w:t>
      </w:r>
    </w:p>
    <w:p w14:paraId="74285FC0" w14:textId="54369ADB" w:rsidR="007467EC" w:rsidRPr="00D2338E" w:rsidRDefault="00B854C3" w:rsidP="00EC025F">
      <w:pPr>
        <w:keepNext/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38E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01453E" w:rsidRPr="00D2338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2338E" w:rsidRPr="00D2338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2338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2338E">
        <w:rPr>
          <w:rFonts w:ascii="Times New Roman" w:eastAsia="Times New Roman" w:hAnsi="Times New Roman" w:cs="Times New Roman"/>
          <w:sz w:val="24"/>
          <w:szCs w:val="24"/>
        </w:rPr>
        <w:t>W zakresie zasad modernizacji, rozbudowy i budowy systemów infrastruktury technicznej ustala się:</w:t>
      </w:r>
    </w:p>
    <w:p w14:paraId="4BEE32D9" w14:textId="77777777" w:rsidR="007467EC" w:rsidRPr="00D2338E" w:rsidRDefault="00B854C3" w:rsidP="00EC025F">
      <w:pPr>
        <w:numPr>
          <w:ilvl w:val="0"/>
          <w:numId w:val="7"/>
        </w:numPr>
        <w:tabs>
          <w:tab w:val="left" w:pos="426"/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38E">
        <w:rPr>
          <w:rFonts w:ascii="Times New Roman" w:eastAsia="Times New Roman" w:hAnsi="Times New Roman" w:cs="Times New Roman"/>
          <w:sz w:val="24"/>
          <w:szCs w:val="24"/>
        </w:rPr>
        <w:t>powiązanie sieci infrastruktury technicznej z układem zewnętrznym oraz zapewnienie dostępu do sieci zgodnie z przepisami odrębnymi;</w:t>
      </w:r>
    </w:p>
    <w:p w14:paraId="0C219078" w14:textId="77777777" w:rsidR="007467EC" w:rsidRPr="00D2338E" w:rsidRDefault="00B854C3" w:rsidP="00EC025F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38E">
        <w:rPr>
          <w:rFonts w:ascii="Times New Roman" w:eastAsia="Times New Roman" w:hAnsi="Times New Roman" w:cs="Times New Roman"/>
          <w:sz w:val="24"/>
          <w:szCs w:val="24"/>
        </w:rPr>
        <w:t>dopuszczenie robót budowlanych w zakresie sieci infrastruktury technicznej;</w:t>
      </w:r>
    </w:p>
    <w:p w14:paraId="60F7CD01" w14:textId="24427645" w:rsidR="00A73D2C" w:rsidRPr="00D2338E" w:rsidRDefault="00A73D2C" w:rsidP="00EC025F">
      <w:pPr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38E">
        <w:rPr>
          <w:rFonts w:ascii="Times New Roman" w:hAnsi="Times New Roman" w:cs="Times New Roman"/>
          <w:sz w:val="24"/>
          <w:szCs w:val="24"/>
        </w:rPr>
        <w:t>zagospodarowanie odpadów</w:t>
      </w:r>
      <w:r w:rsidR="00616C3C" w:rsidRPr="00D2338E">
        <w:rPr>
          <w:rFonts w:ascii="Times New Roman" w:hAnsi="Times New Roman" w:cs="Times New Roman"/>
          <w:sz w:val="24"/>
          <w:szCs w:val="24"/>
        </w:rPr>
        <w:t xml:space="preserve"> zgodnie</w:t>
      </w:r>
      <w:r w:rsidRPr="00D2338E">
        <w:rPr>
          <w:rFonts w:ascii="Times New Roman" w:hAnsi="Times New Roman" w:cs="Times New Roman"/>
          <w:sz w:val="24"/>
          <w:szCs w:val="24"/>
        </w:rPr>
        <w:t xml:space="preserve"> z regulaminem utrzymania czystości i porządku na terenie gminy oraz przepisami odrębnymi;</w:t>
      </w:r>
    </w:p>
    <w:p w14:paraId="7960FDDC" w14:textId="77777777" w:rsidR="003C08B8" w:rsidRPr="00D2338E" w:rsidRDefault="00B854C3" w:rsidP="00EC025F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38E">
        <w:rPr>
          <w:rFonts w:ascii="Times New Roman" w:eastAsia="Times New Roman" w:hAnsi="Times New Roman" w:cs="Times New Roman"/>
          <w:sz w:val="24"/>
          <w:szCs w:val="24"/>
        </w:rPr>
        <w:t>zaopatrzenie w wodę z sieci wodociągowej;</w:t>
      </w:r>
    </w:p>
    <w:p w14:paraId="782C53C0" w14:textId="18F7DC08" w:rsidR="003C08B8" w:rsidRPr="00D2338E" w:rsidRDefault="003C08B8" w:rsidP="00EC025F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38E">
        <w:rPr>
          <w:rFonts w:ascii="Times New Roman" w:hAnsi="Times New Roman" w:cs="Times New Roman"/>
          <w:sz w:val="24"/>
          <w:szCs w:val="24"/>
        </w:rPr>
        <w:t>w przypadku braku sieci wodociągowej dopuszczenie zaopatrzenia w wodę z indywidualnych ujęć wody;</w:t>
      </w:r>
    </w:p>
    <w:p w14:paraId="33637F5D" w14:textId="77777777" w:rsidR="007D5F17" w:rsidRDefault="00B854C3" w:rsidP="00EC025F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38E">
        <w:rPr>
          <w:rFonts w:ascii="Times New Roman" w:eastAsia="Times New Roman" w:hAnsi="Times New Roman" w:cs="Times New Roman"/>
          <w:sz w:val="24"/>
          <w:szCs w:val="24"/>
        </w:rPr>
        <w:t>odprowadzenie ścieków komunalnych do sieci kanalizacji sanitarnej</w:t>
      </w:r>
      <w:r w:rsidR="00980411" w:rsidRPr="00D23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411" w:rsidRPr="00D2338E">
        <w:rPr>
          <w:rFonts w:ascii="Times New Roman" w:hAnsi="Times New Roman" w:cs="Times New Roman"/>
          <w:sz w:val="24"/>
          <w:szCs w:val="24"/>
        </w:rPr>
        <w:t>z uwzględnieniem pkt</w:t>
      </w:r>
      <w:r w:rsidR="00616C3C" w:rsidRPr="00D2338E">
        <w:rPr>
          <w:rFonts w:ascii="Times New Roman" w:hAnsi="Times New Roman" w:cs="Times New Roman"/>
          <w:sz w:val="24"/>
          <w:szCs w:val="24"/>
        </w:rPr>
        <w:t> </w:t>
      </w:r>
      <w:r w:rsidR="00A73D2C" w:rsidRPr="00D2338E">
        <w:rPr>
          <w:rFonts w:ascii="Times New Roman" w:hAnsi="Times New Roman" w:cs="Times New Roman"/>
          <w:sz w:val="24"/>
          <w:szCs w:val="24"/>
        </w:rPr>
        <w:t>7</w:t>
      </w:r>
      <w:r w:rsidR="00980411" w:rsidRPr="00D2338E">
        <w:rPr>
          <w:rFonts w:ascii="Times New Roman" w:hAnsi="Times New Roman" w:cs="Times New Roman"/>
          <w:sz w:val="24"/>
          <w:szCs w:val="24"/>
        </w:rPr>
        <w:t xml:space="preserve"> i </w:t>
      </w:r>
      <w:r w:rsidR="00A73D2C" w:rsidRPr="00D2338E">
        <w:rPr>
          <w:rFonts w:ascii="Times New Roman" w:hAnsi="Times New Roman" w:cs="Times New Roman"/>
          <w:sz w:val="24"/>
          <w:szCs w:val="24"/>
        </w:rPr>
        <w:t>8</w:t>
      </w:r>
      <w:r w:rsidRPr="00D23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6AE0B9" w14:textId="77C09D67" w:rsidR="00980411" w:rsidRPr="007D5F17" w:rsidRDefault="003C08B8" w:rsidP="00EC025F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F17">
        <w:rPr>
          <w:rFonts w:ascii="Times New Roman" w:hAnsi="Times New Roman" w:cs="Times New Roman"/>
          <w:sz w:val="24"/>
          <w:szCs w:val="24"/>
        </w:rPr>
        <w:t>dopuszczenie stosowania zbiorników bezodpływowych do odprowadzania ścieków komunalnych;</w:t>
      </w:r>
    </w:p>
    <w:p w14:paraId="10A51934" w14:textId="51F7B01B" w:rsidR="00980411" w:rsidRPr="007D5F17" w:rsidRDefault="00980411" w:rsidP="00EC025F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F17">
        <w:rPr>
          <w:rFonts w:ascii="Times New Roman" w:hAnsi="Times New Roman" w:cs="Times New Roman"/>
          <w:sz w:val="24"/>
          <w:szCs w:val="24"/>
        </w:rPr>
        <w:t xml:space="preserve">zakaz stosowania </w:t>
      </w:r>
      <w:r w:rsidR="007D5F17" w:rsidRPr="007D5F17">
        <w:rPr>
          <w:rFonts w:ascii="Times New Roman" w:hAnsi="Times New Roman" w:cs="Times New Roman"/>
          <w:sz w:val="24"/>
          <w:szCs w:val="24"/>
        </w:rPr>
        <w:t>indywidulanych</w:t>
      </w:r>
      <w:r w:rsidRPr="007D5F17">
        <w:rPr>
          <w:rFonts w:ascii="Times New Roman" w:hAnsi="Times New Roman" w:cs="Times New Roman"/>
          <w:sz w:val="24"/>
          <w:szCs w:val="24"/>
        </w:rPr>
        <w:t xml:space="preserve"> oczyszczalni do oczyszczania ścieków;</w:t>
      </w:r>
    </w:p>
    <w:p w14:paraId="00E26623" w14:textId="7DFA4D15" w:rsidR="003C08B8" w:rsidRPr="007D5F17" w:rsidRDefault="003C08B8" w:rsidP="00EC025F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F17">
        <w:rPr>
          <w:rFonts w:ascii="Times New Roman" w:hAnsi="Times New Roman" w:cs="Times New Roman"/>
          <w:sz w:val="24"/>
          <w:szCs w:val="24"/>
        </w:rPr>
        <w:t>odprowadzanie wód opadowych i roztopowych</w:t>
      </w:r>
      <w:r w:rsidR="007D5F17" w:rsidRPr="007D5F17">
        <w:rPr>
          <w:rFonts w:ascii="Times New Roman" w:hAnsi="Times New Roman" w:cs="Times New Roman"/>
          <w:sz w:val="24"/>
          <w:szCs w:val="24"/>
        </w:rPr>
        <w:t xml:space="preserve"> </w:t>
      </w:r>
      <w:r w:rsidRPr="007D5F17">
        <w:rPr>
          <w:rFonts w:ascii="Times New Roman" w:hAnsi="Times New Roman" w:cs="Times New Roman"/>
          <w:sz w:val="24"/>
          <w:szCs w:val="24"/>
        </w:rPr>
        <w:t>zgodnie z przepisami odrębnymi;</w:t>
      </w:r>
    </w:p>
    <w:p w14:paraId="31948E50" w14:textId="77777777" w:rsidR="003C08B8" w:rsidRPr="007D5F17" w:rsidRDefault="003C08B8" w:rsidP="00EC025F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F17">
        <w:rPr>
          <w:rFonts w:ascii="Times New Roman" w:hAnsi="Times New Roman" w:cs="Times New Roman"/>
          <w:spacing w:val="-6"/>
          <w:sz w:val="24"/>
          <w:szCs w:val="24"/>
        </w:rPr>
        <w:t>zaopatrzenie w gaz zgodnie z przepisami odrębnymi;</w:t>
      </w:r>
    </w:p>
    <w:p w14:paraId="315D76E5" w14:textId="77777777" w:rsidR="003C08B8" w:rsidRPr="007D5F17" w:rsidRDefault="003C08B8" w:rsidP="00EC025F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F17">
        <w:rPr>
          <w:rFonts w:ascii="Times New Roman" w:hAnsi="Times New Roman" w:cs="Times New Roman"/>
          <w:spacing w:val="-6"/>
          <w:sz w:val="24"/>
          <w:szCs w:val="24"/>
        </w:rPr>
        <w:t>dopuszczenie zaopatrzenia w gaz z indywidualnych zbiorników na gaz płynny;</w:t>
      </w:r>
    </w:p>
    <w:p w14:paraId="335D9CE8" w14:textId="77777777" w:rsidR="003C08B8" w:rsidRPr="007D5F17" w:rsidRDefault="003C08B8" w:rsidP="00EC025F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F17">
        <w:rPr>
          <w:rFonts w:ascii="Times New Roman" w:hAnsi="Times New Roman" w:cs="Times New Roman"/>
          <w:sz w:val="24"/>
          <w:szCs w:val="24"/>
        </w:rPr>
        <w:t>zaopatrzenie w ciepło wytwarzane z paliw: płynnych, gazowych i stałych charakteryzujących się niskimi wskaźnikami emisji zgodnie z przepisami odrębnymi, energii elektrycznej lub mikroinstalacji;</w:t>
      </w:r>
    </w:p>
    <w:p w14:paraId="3C88B262" w14:textId="29595091" w:rsidR="003C08B8" w:rsidRPr="007D5F17" w:rsidRDefault="003C08B8" w:rsidP="00EC025F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F17">
        <w:rPr>
          <w:rFonts w:ascii="Times New Roman" w:hAnsi="Times New Roman" w:cs="Times New Roman"/>
          <w:sz w:val="24"/>
          <w:szCs w:val="24"/>
        </w:rPr>
        <w:t>zaopatrzenie w energię elektryczną z sieci elektroenergetycznej lub mikroinstalacji;</w:t>
      </w:r>
    </w:p>
    <w:p w14:paraId="74875D5F" w14:textId="5FC50A3A" w:rsidR="007467EC" w:rsidRPr="007D5F17" w:rsidRDefault="00B854C3" w:rsidP="00EC025F">
      <w:pPr>
        <w:numPr>
          <w:ilvl w:val="0"/>
          <w:numId w:val="7"/>
        </w:numPr>
        <w:tabs>
          <w:tab w:val="left" w:pos="757"/>
          <w:tab w:val="left" w:pos="426"/>
        </w:tabs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F17">
        <w:rPr>
          <w:rFonts w:ascii="Times New Roman" w:eastAsia="Times New Roman" w:hAnsi="Times New Roman" w:cs="Times New Roman"/>
          <w:sz w:val="24"/>
          <w:szCs w:val="24"/>
        </w:rPr>
        <w:t>dopuszczenie lokalizacji nowych linii elektroenergetycznych i telekomunikacyjnych jako kablowych</w:t>
      </w:r>
      <w:r w:rsidR="00980411" w:rsidRPr="007D5F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062333" w14:textId="6BE33168" w:rsidR="00BC7CCF" w:rsidRPr="00D2338E" w:rsidRDefault="00B854C3" w:rsidP="00EC025F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38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§ </w:t>
      </w:r>
      <w:r w:rsidR="0001453E" w:rsidRPr="00D2338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2338E" w:rsidRPr="00D2338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2338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C7CCF" w:rsidRPr="00D2338E">
        <w:rPr>
          <w:rFonts w:ascii="Times New Roman" w:eastAsia="Times New Roman" w:hAnsi="Times New Roman" w:cs="Times New Roman"/>
          <w:sz w:val="24"/>
          <w:szCs w:val="24"/>
        </w:rPr>
        <w:t>Nie określa się sposobów i terminów tymczasowego zagospodarowania, urządzania i użytkowania terenów.</w:t>
      </w:r>
    </w:p>
    <w:p w14:paraId="5E18871E" w14:textId="5BCBA907" w:rsidR="007467EC" w:rsidRPr="00D2338E" w:rsidRDefault="00B854C3" w:rsidP="00EC025F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38E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01453E" w:rsidRPr="00D2338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2338E" w:rsidRPr="00D2338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2338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2338E">
        <w:rPr>
          <w:rFonts w:ascii="Times New Roman" w:eastAsia="Times New Roman" w:hAnsi="Times New Roman" w:cs="Times New Roman"/>
          <w:sz w:val="24"/>
          <w:szCs w:val="24"/>
        </w:rPr>
        <w:t>Ustala się</w:t>
      </w:r>
      <w:r w:rsidR="007D5F17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D2338E">
        <w:rPr>
          <w:rFonts w:ascii="Times New Roman" w:eastAsia="Times New Roman" w:hAnsi="Times New Roman" w:cs="Times New Roman"/>
          <w:sz w:val="24"/>
          <w:szCs w:val="24"/>
        </w:rPr>
        <w:t>tawkę</w:t>
      </w:r>
      <w:r w:rsidR="007D5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38E">
        <w:rPr>
          <w:rFonts w:ascii="Times New Roman" w:eastAsia="Times New Roman" w:hAnsi="Times New Roman" w:cs="Times New Roman"/>
          <w:sz w:val="24"/>
          <w:szCs w:val="24"/>
        </w:rPr>
        <w:t>służącą naliczeniu jednorazowej opłaty, o której mowa w art. 36 ust. 4 stawy z dnia 27 marca 2003 r. o planowaniu i zagospodarowaniu przestrzennym w wysokości</w:t>
      </w:r>
      <w:r w:rsidR="002C3915" w:rsidRPr="00D23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38E">
        <w:rPr>
          <w:rFonts w:ascii="Times New Roman" w:eastAsia="Times New Roman" w:hAnsi="Times New Roman" w:cs="Times New Roman"/>
          <w:sz w:val="24"/>
          <w:szCs w:val="24"/>
        </w:rPr>
        <w:t>30%.</w:t>
      </w:r>
    </w:p>
    <w:p w14:paraId="4B0C0E14" w14:textId="3C96AC22" w:rsidR="00491F93" w:rsidRDefault="00B854C3" w:rsidP="00EC025F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D2338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§ </w:t>
      </w:r>
      <w:r w:rsidR="00076541" w:rsidRPr="00D2338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1</w:t>
      </w:r>
      <w:r w:rsidR="00D2338E" w:rsidRPr="00D2338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7</w:t>
      </w:r>
      <w:r w:rsidRPr="00D2338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. </w:t>
      </w:r>
      <w:r w:rsidRPr="00D2338E">
        <w:rPr>
          <w:rFonts w:ascii="Times New Roman" w:eastAsia="Times New Roman" w:hAnsi="Times New Roman" w:cs="Times New Roman"/>
          <w:spacing w:val="-6"/>
          <w:sz w:val="24"/>
          <w:szCs w:val="24"/>
        </w:rPr>
        <w:t>Uchwała wchodzi w życie po upływie 14 dni od daty jej ogłoszenia w Dzienniku Urzędowym Województwa</w:t>
      </w:r>
      <w:r w:rsidR="00A67037" w:rsidRPr="00D233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Dolnośląskiego.</w:t>
      </w:r>
    </w:p>
    <w:p w14:paraId="7B567B99" w14:textId="77777777" w:rsidR="00491F93" w:rsidRDefault="00491F93" w:rsidP="00EC025F">
      <w:pPr>
        <w:spacing w:line="276" w:lineRule="auto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br w:type="page"/>
      </w:r>
    </w:p>
    <w:p w14:paraId="3FD0A853" w14:textId="77777777" w:rsidR="00491F93" w:rsidRPr="00491F93" w:rsidRDefault="00491F93" w:rsidP="00EC025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U Z A S A D N I E N I E</w:t>
      </w:r>
    </w:p>
    <w:p w14:paraId="42D648DA" w14:textId="2E7C7A49" w:rsidR="00491F93" w:rsidRPr="00491F93" w:rsidRDefault="00491F93" w:rsidP="00EC025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bCs/>
          <w:sz w:val="24"/>
          <w:szCs w:val="24"/>
        </w:rPr>
        <w:t>do uchwały Nr …/…/…</w:t>
      </w:r>
    </w:p>
    <w:p w14:paraId="31B59EB9" w14:textId="77777777" w:rsidR="00491F93" w:rsidRPr="00491F93" w:rsidRDefault="00491F93" w:rsidP="00EC025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bCs/>
          <w:caps/>
          <w:snapToGrid w:val="0"/>
          <w:sz w:val="24"/>
          <w:szCs w:val="24"/>
        </w:rPr>
        <w:t>Rady MIEJSKIEJ GÓRY</w:t>
      </w:r>
    </w:p>
    <w:p w14:paraId="4BDAF326" w14:textId="77777777" w:rsidR="00491F93" w:rsidRDefault="00491F93" w:rsidP="00EC025F">
      <w:pPr>
        <w:spacing w:after="240" w:line="276" w:lineRule="auto"/>
        <w:ind w:left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bCs/>
          <w:sz w:val="24"/>
          <w:szCs w:val="24"/>
        </w:rPr>
        <w:t>z dnia …………</w:t>
      </w:r>
    </w:p>
    <w:p w14:paraId="15CC60E8" w14:textId="77777777" w:rsidR="00491F93" w:rsidRPr="00491F93" w:rsidRDefault="00491F93" w:rsidP="00EC025F">
      <w:pPr>
        <w:pStyle w:val="Akapitzlist"/>
        <w:numPr>
          <w:ilvl w:val="0"/>
          <w:numId w:val="49"/>
        </w:numPr>
        <w:spacing w:after="36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>Przedmiotowa uchwała jest konsekwencją Uchwały Nr XXXVI/364/21 Rady Miejskiej Góry z dnia 29 października 2021 r. w sprawie przystąpienia do zmiany miejscowego planu zagospodarowania przestrzennego Gminy Góra, obręb Ligota.</w:t>
      </w:r>
    </w:p>
    <w:p w14:paraId="61BECCAD" w14:textId="1228B7A5" w:rsidR="00491F93" w:rsidRPr="00491F93" w:rsidRDefault="00491F93" w:rsidP="00EC025F">
      <w:pPr>
        <w:pStyle w:val="Akapitzlist"/>
        <w:numPr>
          <w:ilvl w:val="0"/>
          <w:numId w:val="49"/>
        </w:numPr>
        <w:spacing w:after="36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>Teren objęty opracowaniem miejscowego planu stanowi obszar o powierzchni około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F93">
        <w:rPr>
          <w:rFonts w:ascii="Times New Roman" w:eastAsia="Times New Roman" w:hAnsi="Times New Roman" w:cs="Times New Roman"/>
          <w:sz w:val="24"/>
          <w:szCs w:val="24"/>
        </w:rPr>
        <w:t>0,4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F93">
        <w:rPr>
          <w:rFonts w:ascii="Times New Roman" w:eastAsia="Times New Roman" w:hAnsi="Times New Roman" w:cs="Times New Roman"/>
          <w:sz w:val="24"/>
          <w:szCs w:val="24"/>
        </w:rPr>
        <w:t>ha.</w:t>
      </w:r>
    </w:p>
    <w:p w14:paraId="58F62E6B" w14:textId="77777777" w:rsidR="00491F93" w:rsidRPr="00491F93" w:rsidRDefault="00491F93" w:rsidP="00EC025F">
      <w:pPr>
        <w:pStyle w:val="Akapitzlist"/>
        <w:numPr>
          <w:ilvl w:val="0"/>
          <w:numId w:val="49"/>
        </w:numPr>
        <w:spacing w:after="36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>Zgodnie z ustawą z dnia 27 marca 2003 r. o planowaniu i zagospodarowaniu przestrzennym (Dz. U. z 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r. </w:t>
      </w:r>
      <w:r w:rsidRPr="00491F93">
        <w:rPr>
          <w:rFonts w:ascii="Times New Roman" w:eastAsia="Times New Roman" w:hAnsi="Times New Roman" w:cs="Times New Roman"/>
          <w:sz w:val="24"/>
          <w:szCs w:val="24"/>
        </w:rPr>
        <w:t>poz.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54B7">
        <w:rPr>
          <w:rFonts w:ascii="Times New Roman" w:hAnsi="Times New Roman" w:cs="Times New Roman"/>
          <w:sz w:val="24"/>
          <w:szCs w:val="24"/>
        </w:rPr>
        <w:t>1130, 1907, 1940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91F93">
        <w:rPr>
          <w:rFonts w:ascii="Times New Roman" w:eastAsia="Times New Roman" w:hAnsi="Times New Roman" w:cs="Times New Roman"/>
          <w:sz w:val="24"/>
          <w:szCs w:val="24"/>
        </w:rPr>
        <w:t>została przeprowadzona procedura sporządzania miejscowego planu, przewidziana w art. 17.</w:t>
      </w:r>
    </w:p>
    <w:p w14:paraId="3D0CA59C" w14:textId="77777777" w:rsidR="00491F93" w:rsidRPr="00491F93" w:rsidRDefault="00491F93" w:rsidP="00EC025F">
      <w:pPr>
        <w:pStyle w:val="Akapitzlist"/>
        <w:numPr>
          <w:ilvl w:val="0"/>
          <w:numId w:val="49"/>
        </w:numPr>
        <w:spacing w:after="36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>Stosownie do art. 17 pkt 1 ww. ustawy, dnia 27 grudnia 2022 r. ukazało się ogłoszenie w prasie i obwieszczenie o przystąpieniu do sporządzenia zmiany miejscowego planu zagospodarowania przestrzennego gminy Góra, obręb Ligota, z możliwością składania wniosków w terminie 21 dni od dnia ukazania się ogłoszenia i obwieszczenia.</w:t>
      </w:r>
    </w:p>
    <w:p w14:paraId="236481BF" w14:textId="77777777" w:rsidR="00491F93" w:rsidRPr="00491F93" w:rsidRDefault="00491F93" w:rsidP="00EC025F">
      <w:pPr>
        <w:pStyle w:val="Akapitzlist"/>
        <w:numPr>
          <w:ilvl w:val="0"/>
          <w:numId w:val="49"/>
        </w:numPr>
        <w:spacing w:after="36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 xml:space="preserve">Stosownie do art. 17 pkt 2  ustawy, pismem o podjęciu uchwały i przystąpieniu do sporządzenia planu zostały zawiadomione instytucje oraz organy właściwe do uzgadniania i opiniowania planu. </w:t>
      </w:r>
    </w:p>
    <w:p w14:paraId="48E94CE4" w14:textId="77777777" w:rsidR="00491F93" w:rsidRPr="00491F93" w:rsidRDefault="00491F93" w:rsidP="00EC025F">
      <w:pPr>
        <w:pStyle w:val="Akapitzlist"/>
        <w:numPr>
          <w:ilvl w:val="0"/>
          <w:numId w:val="49"/>
        </w:numPr>
        <w:spacing w:after="36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 xml:space="preserve">Uzgodniono zakres i stopień szczegółowości informacji wymaganych w prognozie oddziaływania na środowisko z Regionalnym Dyrektorem Ochrony Środowiska we Wrocławiu, pismo znak: WSI.411.150.2023.HL z dnia 28 kwietnia 2023 r. oraz z Państwowym Powiatowym Inspektorem Sanitarnym w Górze, pismo znak: ZNS.9022.3.1.2023.MW z dnia 17 kwietnia 2023 r. </w:t>
      </w:r>
    </w:p>
    <w:p w14:paraId="71157B4C" w14:textId="77777777" w:rsidR="00491F93" w:rsidRPr="00491F93" w:rsidRDefault="00491F93" w:rsidP="00EC025F">
      <w:pPr>
        <w:pStyle w:val="Akapitzlist"/>
        <w:numPr>
          <w:ilvl w:val="0"/>
          <w:numId w:val="49"/>
        </w:numPr>
        <w:spacing w:after="36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>Zgodnie z art. 17 pkt 4 ustawy sporządzono projekt miejscowego planu zagospodarowania wraz z prognozą oddziaływania na środowisko uwzględniając ustalenia Studium uwarunkowań i kierunków zagospodarowania przestrzennego gminy Góra, a także sporządzono prognozę skutków finansowych uchwalenia miejscowego planu 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F93">
        <w:rPr>
          <w:rFonts w:ascii="Times New Roman" w:eastAsia="Times New Roman" w:hAnsi="Times New Roman" w:cs="Times New Roman"/>
          <w:sz w:val="24"/>
          <w:szCs w:val="24"/>
        </w:rPr>
        <w:t>uwzględnieniem art. 36 ustawy.</w:t>
      </w:r>
    </w:p>
    <w:p w14:paraId="007004D4" w14:textId="77777777" w:rsidR="00491F93" w:rsidRPr="00491F93" w:rsidRDefault="00491F93" w:rsidP="00EC025F">
      <w:pPr>
        <w:pStyle w:val="Akapitzlist"/>
        <w:numPr>
          <w:ilvl w:val="0"/>
          <w:numId w:val="49"/>
        </w:numPr>
        <w:spacing w:after="36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>Projekt zmiany miejscowego planu zagospodarowania przestrzennego uwzględnia wymagania określone w art. 1 ust. 2 ustawy.</w:t>
      </w:r>
    </w:p>
    <w:p w14:paraId="2EF544C7" w14:textId="77777777" w:rsidR="00491F93" w:rsidRPr="00491F93" w:rsidRDefault="00491F93" w:rsidP="00EC025F">
      <w:pPr>
        <w:pStyle w:val="Akapitzlist"/>
        <w:numPr>
          <w:ilvl w:val="0"/>
          <w:numId w:val="49"/>
        </w:numPr>
        <w:spacing w:after="36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>Zgodnie z art. 1 ust. 3 ustawy przy sporządzaniu projektu miejscowego planu uwzględniony został interes publiczny oraz interesy prywatne, zmierzające do ochrony istniejącego stanu zagospodarowania, a także analizy ekonomiczne, środowiskowe i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F93">
        <w:rPr>
          <w:rFonts w:ascii="Times New Roman" w:eastAsia="Times New Roman" w:hAnsi="Times New Roman" w:cs="Times New Roman"/>
          <w:sz w:val="24"/>
          <w:szCs w:val="24"/>
        </w:rPr>
        <w:t>społeczne.</w:t>
      </w:r>
    </w:p>
    <w:p w14:paraId="260C9BDE" w14:textId="4D82D369" w:rsidR="00491F93" w:rsidRPr="00491F93" w:rsidRDefault="00491F93" w:rsidP="00EC025F">
      <w:pPr>
        <w:pStyle w:val="Akapitzlist"/>
        <w:numPr>
          <w:ilvl w:val="0"/>
          <w:numId w:val="49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>Projekt planu miejscowego przewiduje sytuowanie nowej zabudowy przy uwzględnieniu wymagań ładu przestrzennego, efektywnego gospodarowania przestrzenią oraz walorami ekonomicznymi przestrzeni poprzez:</w:t>
      </w:r>
    </w:p>
    <w:p w14:paraId="24550825" w14:textId="77777777" w:rsidR="00491F93" w:rsidRDefault="00491F93" w:rsidP="00EC025F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4FF">
        <w:rPr>
          <w:rFonts w:ascii="Times New Roman" w:eastAsia="Times New Roman" w:hAnsi="Times New Roman" w:cs="Times New Roman"/>
          <w:sz w:val="24"/>
          <w:szCs w:val="24"/>
        </w:rPr>
        <w:t>kształtowanie struktur przestrzennych przy uwzględnieniu minimalizowania transportochłonności układu przestrzennego i wykorzystaniu istniejącego układu komunikacyjnego,</w:t>
      </w:r>
    </w:p>
    <w:p w14:paraId="63F1026F" w14:textId="77777777" w:rsidR="00491F93" w:rsidRDefault="00491F93" w:rsidP="00EC025F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 xml:space="preserve">lokalizowanie nowej zabudowy w sposób umożliwiający mieszkańcom maksymalne wykorzystanie publicznego transportu zbiorowego jako podstawowego środka </w:t>
      </w:r>
      <w:r w:rsidRPr="00491F93">
        <w:rPr>
          <w:rFonts w:ascii="Times New Roman" w:eastAsia="Times New Roman" w:hAnsi="Times New Roman" w:cs="Times New Roman"/>
          <w:sz w:val="24"/>
          <w:szCs w:val="24"/>
        </w:rPr>
        <w:lastRenderedPageBreak/>
        <w:t>transportu,</w:t>
      </w:r>
    </w:p>
    <w:p w14:paraId="3E041378" w14:textId="77777777" w:rsidR="00491F93" w:rsidRDefault="00491F93" w:rsidP="00EC025F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91F93">
        <w:rPr>
          <w:rFonts w:ascii="Times New Roman" w:eastAsia="Times New Roman" w:hAnsi="Times New Roman" w:cs="Times New Roman"/>
          <w:sz w:val="24"/>
          <w:szCs w:val="24"/>
        </w:rPr>
        <w:t>apewnianie rozwiązań przestrzennych, ułatwiających przemieszczanie się pieszych i rowerzystów,</w:t>
      </w:r>
    </w:p>
    <w:p w14:paraId="05EEF12A" w14:textId="318E5FF5" w:rsidR="00491F93" w:rsidRDefault="00491F93" w:rsidP="00EC025F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>lokalizowanie nowej zabudowy przy wykorzystaniu istniejącego układu komunikacyjnego, istniejącej sieci elektroenergetycznej, pobliskich sieci wodociągowych, kanalizacyjnej i telekomunikacyjnej.</w:t>
      </w:r>
    </w:p>
    <w:p w14:paraId="349D91F1" w14:textId="77777777" w:rsidR="00491F93" w:rsidRDefault="00491F93" w:rsidP="00EC025F">
      <w:pPr>
        <w:pStyle w:val="Akapitzlist"/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F93">
        <w:rPr>
          <w:rFonts w:ascii="Times New Roman" w:eastAsia="Times New Roman" w:hAnsi="Times New Roman" w:cs="Times New Roman"/>
          <w:sz w:val="24"/>
          <w:szCs w:val="24"/>
        </w:rPr>
        <w:t xml:space="preserve">Projekt miejscowego planu zagospodarowania przestrzennego sporządzony został zgodnie z wynikami analizy aktualności studium i planów miejscowych na terenie gminy Góra, uchwalonej uchwałą nr LV/450/18 Rady Miejskiej Góry z dnia 15 października 2023 r., o której mowa w art. 32 ust. 1 ustawy o planowaniu i zagospodarowaniu przestrzennym. </w:t>
      </w:r>
    </w:p>
    <w:p w14:paraId="356D1593" w14:textId="57716787" w:rsidR="00491F93" w:rsidRPr="00491F93" w:rsidRDefault="00491F93" w:rsidP="00EC025F">
      <w:pPr>
        <w:pStyle w:val="Akapitzlist"/>
        <w:widowControl w:val="0"/>
        <w:numPr>
          <w:ilvl w:val="0"/>
          <w:numId w:val="49"/>
        </w:numPr>
        <w:tabs>
          <w:tab w:val="left" w:pos="567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 xml:space="preserve">Zgodnie z prognozą skutków finansowych, sporządzoną na podstawie art. 17 pkt 5 ustawy o planowaniu i zagospodarowaniu przestrzennym realizacja ustaleń planu spowoduje wzrost podatków od nieruchomości, a także nie wpłynie negatywnie na budżet gminy. </w:t>
      </w:r>
    </w:p>
    <w:p w14:paraId="36B6497C" w14:textId="77777777" w:rsidR="00491F93" w:rsidRDefault="00491F93" w:rsidP="00EC025F">
      <w:pPr>
        <w:pStyle w:val="Akapitzlist"/>
        <w:widowControl w:val="0"/>
        <w:numPr>
          <w:ilvl w:val="0"/>
          <w:numId w:val="49"/>
        </w:numPr>
        <w:tabs>
          <w:tab w:val="left" w:pos="567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>Na podstawie art. 17 pkt 6 lit.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F93">
        <w:rPr>
          <w:rFonts w:ascii="Times New Roman" w:eastAsia="Times New Roman" w:hAnsi="Times New Roman" w:cs="Times New Roman"/>
          <w:sz w:val="24"/>
          <w:szCs w:val="24"/>
        </w:rPr>
        <w:t>ustawy, Burmistrz Góry uzyskał opinie do przedstawionych w projekcie miejscowego planu rozwiązań, od właściwych organów i instytucji.</w:t>
      </w:r>
    </w:p>
    <w:p w14:paraId="55D8924A" w14:textId="77777777" w:rsidR="00491F93" w:rsidRDefault="00491F93" w:rsidP="00EC025F">
      <w:pPr>
        <w:pStyle w:val="Akapitzlist"/>
        <w:widowControl w:val="0"/>
        <w:numPr>
          <w:ilvl w:val="0"/>
          <w:numId w:val="49"/>
        </w:numPr>
        <w:tabs>
          <w:tab w:val="left" w:pos="567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>Na podstawie art. 17 pkt 6 lit.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F93">
        <w:rPr>
          <w:rFonts w:ascii="Times New Roman" w:eastAsia="Times New Roman" w:hAnsi="Times New Roman" w:cs="Times New Roman"/>
          <w:sz w:val="24"/>
          <w:szCs w:val="24"/>
        </w:rPr>
        <w:t>ustawy, Burmistrz Góry uzgodnił projekt miejscowego planu z właściwymi organami i instytucjami.</w:t>
      </w:r>
    </w:p>
    <w:p w14:paraId="315D0F86" w14:textId="572053D6" w:rsidR="00491F93" w:rsidRPr="00080472" w:rsidRDefault="00491F93" w:rsidP="00EC025F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93">
        <w:rPr>
          <w:rFonts w:ascii="Times New Roman" w:eastAsia="Times New Roman" w:hAnsi="Times New Roman" w:cs="Times New Roman"/>
          <w:sz w:val="24"/>
          <w:szCs w:val="24"/>
        </w:rPr>
        <w:t>Projekt miejscowego planu został wyłożony do publicznego wglądu w terminie</w:t>
      </w:r>
      <w:r w:rsidR="00080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472">
        <w:rPr>
          <w:rFonts w:ascii="Times New Roman" w:eastAsia="Times New Roman" w:hAnsi="Times New Roman" w:cs="Times New Roman"/>
          <w:sz w:val="24"/>
          <w:szCs w:val="24"/>
        </w:rPr>
        <w:t>od dnia 17 stycznia 2024 r. do dnia 7 lutego 2024 r.</w:t>
      </w:r>
    </w:p>
    <w:p w14:paraId="6242D8EC" w14:textId="2AF72A40" w:rsidR="00491F93" w:rsidRPr="00080472" w:rsidRDefault="00491F93" w:rsidP="00EC025F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E13">
        <w:rPr>
          <w:rFonts w:ascii="Times New Roman" w:eastAsia="Times New Roman" w:hAnsi="Times New Roman" w:cs="Times New Roman"/>
          <w:sz w:val="24"/>
          <w:szCs w:val="24"/>
        </w:rPr>
        <w:t>Dyskusja publiczna dotycząca rozwiązań przyjętych w projekcie planu odbyła się</w:t>
      </w:r>
      <w:r w:rsidR="00080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472">
        <w:rPr>
          <w:rFonts w:ascii="Times New Roman" w:eastAsia="Times New Roman" w:hAnsi="Times New Roman" w:cs="Times New Roman"/>
          <w:sz w:val="24"/>
          <w:szCs w:val="24"/>
        </w:rPr>
        <w:t>w dniu 26 stycznia 2024 r</w:t>
      </w:r>
      <w:r w:rsidR="00EF6E13" w:rsidRPr="00080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472">
        <w:rPr>
          <w:rFonts w:ascii="Times New Roman" w:eastAsia="Times New Roman" w:hAnsi="Times New Roman" w:cs="Times New Roman"/>
          <w:sz w:val="24"/>
          <w:szCs w:val="24"/>
        </w:rPr>
        <w:t>o godz</w:t>
      </w:r>
      <w:r w:rsidR="00EF6E13" w:rsidRPr="000804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80472">
        <w:rPr>
          <w:rFonts w:ascii="Times New Roman" w:eastAsia="Times New Roman" w:hAnsi="Times New Roman" w:cs="Times New Roman"/>
          <w:sz w:val="24"/>
          <w:szCs w:val="24"/>
        </w:rPr>
        <w:t>10:00</w:t>
      </w:r>
      <w:r w:rsidR="00EF6E13" w:rsidRPr="0008047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988C4EE" w14:textId="752716A9" w:rsidR="00491F93" w:rsidRDefault="00491F93" w:rsidP="00EC025F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E13">
        <w:rPr>
          <w:rFonts w:ascii="Times New Roman" w:eastAsia="Times New Roman" w:hAnsi="Times New Roman" w:cs="Times New Roman"/>
          <w:sz w:val="24"/>
          <w:szCs w:val="24"/>
        </w:rPr>
        <w:t>Do projektu miejscowego planu zagospodarowania przestrzennego wyłożonego do publicznego wglądu</w:t>
      </w:r>
      <w:r w:rsidR="00080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6E13">
        <w:rPr>
          <w:rFonts w:ascii="Times New Roman" w:eastAsia="Times New Roman" w:hAnsi="Times New Roman" w:cs="Times New Roman"/>
          <w:sz w:val="24"/>
          <w:szCs w:val="24"/>
        </w:rPr>
        <w:t>w ustawowym terminie, tj.: do dnia 21 lutego 2024 r</w:t>
      </w:r>
      <w:r w:rsidR="00EF6E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F6E13">
        <w:rPr>
          <w:rFonts w:ascii="Times New Roman" w:eastAsia="Times New Roman" w:hAnsi="Times New Roman" w:cs="Times New Roman"/>
          <w:sz w:val="24"/>
          <w:szCs w:val="24"/>
        </w:rPr>
        <w:t>nie</w:t>
      </w:r>
      <w:r w:rsidR="00EF6E1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6E13">
        <w:rPr>
          <w:rFonts w:ascii="Times New Roman" w:eastAsia="Times New Roman" w:hAnsi="Times New Roman" w:cs="Times New Roman"/>
          <w:sz w:val="24"/>
          <w:szCs w:val="24"/>
        </w:rPr>
        <w:t>wniesiono uwag.</w:t>
      </w:r>
    </w:p>
    <w:p w14:paraId="452D1321" w14:textId="1DD3D0A6" w:rsidR="00EF6E13" w:rsidRDefault="00EF6E13" w:rsidP="00EC025F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E13">
        <w:rPr>
          <w:rFonts w:ascii="Times New Roman" w:eastAsia="Times New Roman" w:hAnsi="Times New Roman" w:cs="Times New Roman"/>
          <w:sz w:val="24"/>
          <w:szCs w:val="24"/>
        </w:rPr>
        <w:t xml:space="preserve">Do projektu miejscowego planu zagospodarowania przestrzennego wyłożonego do publicznego wglądu, w ustawowym terminie, tj.: do dnia </w:t>
      </w:r>
      <w:r>
        <w:rPr>
          <w:rFonts w:ascii="Times New Roman" w:eastAsia="Times New Roman" w:hAnsi="Times New Roman" w:cs="Times New Roman"/>
          <w:sz w:val="24"/>
          <w:szCs w:val="24"/>
        </w:rPr>
        <w:t>………… 2025 r.</w:t>
      </w:r>
      <w:r w:rsidRPr="00EF6E13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6E13">
        <w:rPr>
          <w:rFonts w:ascii="Times New Roman" w:eastAsia="Times New Roman" w:hAnsi="Times New Roman" w:cs="Times New Roman"/>
          <w:sz w:val="24"/>
          <w:szCs w:val="24"/>
        </w:rPr>
        <w:t>wniesiono uwag.</w:t>
      </w:r>
    </w:p>
    <w:p w14:paraId="3AE07407" w14:textId="77777777" w:rsidR="00080472" w:rsidRDefault="00491F93" w:rsidP="00EC025F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E13">
        <w:rPr>
          <w:rFonts w:ascii="Times New Roman" w:eastAsia="Times New Roman" w:hAnsi="Times New Roman" w:cs="Times New Roman"/>
          <w:sz w:val="24"/>
          <w:szCs w:val="24"/>
        </w:rPr>
        <w:t xml:space="preserve">Wobec dopełnienia procedury przewidzianej ustawą z dnia 27 marca 2003 r. o planowaniu i zagospodarowaniu przestrzennym przedłożono Radzie Miejskiej Góry projekt uchwały w sprawie </w:t>
      </w:r>
      <w:r w:rsidRPr="00EF6E13">
        <w:rPr>
          <w:rFonts w:ascii="Times New Roman" w:eastAsia="Arial" w:hAnsi="Times New Roman" w:cs="Times New Roman"/>
          <w:sz w:val="24"/>
          <w:szCs w:val="24"/>
          <w:lang w:val="x-none"/>
        </w:rPr>
        <w:t xml:space="preserve">uchwalenia </w:t>
      </w:r>
      <w:r w:rsidRPr="00EF6E13">
        <w:rPr>
          <w:rFonts w:ascii="Times New Roman" w:eastAsia="Arial" w:hAnsi="Times New Roman" w:cs="Times New Roman"/>
          <w:sz w:val="24"/>
          <w:szCs w:val="24"/>
        </w:rPr>
        <w:t xml:space="preserve">zmiany </w:t>
      </w:r>
      <w:r w:rsidRPr="00EF6E13">
        <w:rPr>
          <w:rFonts w:ascii="Times New Roman" w:eastAsia="Arial" w:hAnsi="Times New Roman" w:cs="Times New Roman"/>
          <w:sz w:val="24"/>
          <w:szCs w:val="24"/>
          <w:lang w:val="x-none"/>
        </w:rPr>
        <w:t xml:space="preserve">miejscowego planu zagospodarowania przestrzennego </w:t>
      </w:r>
      <w:r w:rsidRPr="00EF6E13">
        <w:rPr>
          <w:rFonts w:ascii="Times New Roman" w:eastAsia="Times New Roman" w:hAnsi="Times New Roman" w:cs="Times New Roman"/>
          <w:sz w:val="24"/>
          <w:szCs w:val="24"/>
        </w:rPr>
        <w:t xml:space="preserve">gminy Góra, obręb Ligota. </w:t>
      </w:r>
    </w:p>
    <w:p w14:paraId="6CF8020D" w14:textId="7E2DDC09" w:rsidR="00080472" w:rsidRPr="00080472" w:rsidRDefault="00EF6E13" w:rsidP="00EC025F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472">
        <w:rPr>
          <w:rFonts w:ascii="Times New Roman" w:eastAsia="Arial" w:hAnsi="Times New Roman" w:cs="Times New Roman"/>
          <w:sz w:val="24"/>
          <w:szCs w:val="24"/>
          <w:lang w:val="x-none"/>
        </w:rPr>
        <w:t>Wojewoda Dolnośląski w dniu 4 czerwca 2024 r. wydał</w:t>
      </w:r>
      <w:r w:rsidR="00E3043B">
        <w:rPr>
          <w:rFonts w:ascii="Times New Roman" w:eastAsia="Arial" w:hAnsi="Times New Roman" w:cs="Times New Roman"/>
          <w:sz w:val="24"/>
          <w:szCs w:val="24"/>
          <w:lang w:val="x-none"/>
        </w:rPr>
        <w:t xml:space="preserve"> skargę </w:t>
      </w:r>
      <w:r w:rsidRPr="00080472">
        <w:rPr>
          <w:rFonts w:ascii="Times New Roman" w:eastAsia="Arial" w:hAnsi="Times New Roman" w:cs="Times New Roman"/>
          <w:sz w:val="24"/>
          <w:szCs w:val="24"/>
          <w:lang w:val="x-none"/>
        </w:rPr>
        <w:t>znak</w:t>
      </w:r>
      <w:r w:rsidR="00080472" w:rsidRPr="00080472">
        <w:rPr>
          <w:rFonts w:ascii="Times New Roman" w:eastAsia="Arial" w:hAnsi="Times New Roman" w:cs="Times New Roman"/>
          <w:sz w:val="24"/>
          <w:szCs w:val="24"/>
          <w:lang w:val="x-none"/>
        </w:rPr>
        <w:t xml:space="preserve">: </w:t>
      </w:r>
      <w:r w:rsidR="00080472" w:rsidRPr="00080472">
        <w:rPr>
          <w:rFonts w:ascii="Times New Roman" w:hAnsi="Times New Roman" w:cs="Times New Roman"/>
          <w:sz w:val="24"/>
          <w:szCs w:val="24"/>
        </w:rPr>
        <w:t xml:space="preserve">NK-N.4131.31.6.2024.MN </w:t>
      </w:r>
      <w:r w:rsidRPr="00080472">
        <w:rPr>
          <w:rFonts w:ascii="Times New Roman" w:hAnsi="Times New Roman" w:cs="Times New Roman"/>
          <w:sz w:val="24"/>
          <w:szCs w:val="24"/>
        </w:rPr>
        <w:t xml:space="preserve">stwierdzając nieważność </w:t>
      </w:r>
      <w:r w:rsidR="00080472" w:rsidRPr="00080472">
        <w:rPr>
          <w:rFonts w:ascii="Times New Roman" w:hAnsi="Times New Roman" w:cs="Times New Roman"/>
          <w:sz w:val="24"/>
          <w:szCs w:val="24"/>
        </w:rPr>
        <w:t>części U</w:t>
      </w:r>
      <w:r w:rsidRPr="00080472">
        <w:rPr>
          <w:rFonts w:ascii="Times New Roman" w:hAnsi="Times New Roman" w:cs="Times New Roman"/>
          <w:sz w:val="24"/>
          <w:szCs w:val="24"/>
        </w:rPr>
        <w:t>chwały Nr</w:t>
      </w:r>
      <w:r w:rsidR="00080472" w:rsidRPr="00080472">
        <w:rPr>
          <w:rFonts w:ascii="Times New Roman" w:hAnsi="Times New Roman" w:cs="Times New Roman"/>
          <w:sz w:val="24"/>
          <w:szCs w:val="24"/>
        </w:rPr>
        <w:t xml:space="preserve"> LXXIV/650/24 Rady Miejskiej Góry z dnia 25 marca 2024 r. w sprawie uchwalenia zmiany miejscowego planu zagospodarowania przestrzennego gminy Góra, obręb Ligota</w:t>
      </w:r>
    </w:p>
    <w:p w14:paraId="53E2501C" w14:textId="77777777" w:rsidR="00080472" w:rsidRPr="00080472" w:rsidRDefault="00EF6E13" w:rsidP="00EC025F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472">
        <w:rPr>
          <w:rFonts w:ascii="Times New Roman" w:hAnsi="Times New Roman" w:cs="Times New Roman"/>
          <w:sz w:val="24"/>
          <w:szCs w:val="24"/>
        </w:rPr>
        <w:t>Projekt planu miejscowego uwzględniający uwagi organu nadzoru został ponownie przekazany do</w:t>
      </w:r>
      <w:r w:rsidR="00080472" w:rsidRPr="00080472">
        <w:rPr>
          <w:rFonts w:ascii="Times New Roman" w:hAnsi="Times New Roman" w:cs="Times New Roman"/>
          <w:sz w:val="24"/>
          <w:szCs w:val="24"/>
        </w:rPr>
        <w:t xml:space="preserve"> </w:t>
      </w:r>
      <w:r w:rsidR="00080472">
        <w:rPr>
          <w:rFonts w:ascii="Times New Roman" w:hAnsi="Times New Roman" w:cs="Times New Roman"/>
          <w:sz w:val="24"/>
          <w:szCs w:val="24"/>
        </w:rPr>
        <w:t xml:space="preserve">uzgadniania i </w:t>
      </w:r>
      <w:r w:rsidR="00080472" w:rsidRPr="00080472">
        <w:rPr>
          <w:rFonts w:ascii="Times New Roman" w:hAnsi="Times New Roman" w:cs="Times New Roman"/>
          <w:sz w:val="24"/>
          <w:szCs w:val="24"/>
        </w:rPr>
        <w:t xml:space="preserve">opiniowania </w:t>
      </w:r>
      <w:r w:rsidR="00080472">
        <w:rPr>
          <w:rFonts w:ascii="Times New Roman" w:hAnsi="Times New Roman" w:cs="Times New Roman"/>
          <w:sz w:val="24"/>
          <w:szCs w:val="24"/>
        </w:rPr>
        <w:t xml:space="preserve">przez właściwe instytucje i organy. </w:t>
      </w:r>
    </w:p>
    <w:p w14:paraId="47278497" w14:textId="77C0523F" w:rsidR="00080472" w:rsidRPr="00080472" w:rsidRDefault="00080472" w:rsidP="00EC025F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472">
        <w:rPr>
          <w:rFonts w:ascii="Times New Roman" w:hAnsi="Times New Roman" w:cs="Times New Roman"/>
          <w:sz w:val="24"/>
          <w:szCs w:val="24"/>
        </w:rPr>
        <w:t xml:space="preserve">Projekt miejscowego planu został wyłożony </w:t>
      </w:r>
      <w:r>
        <w:rPr>
          <w:rFonts w:ascii="Times New Roman" w:hAnsi="Times New Roman" w:cs="Times New Roman"/>
          <w:sz w:val="24"/>
          <w:szCs w:val="24"/>
        </w:rPr>
        <w:t xml:space="preserve">ponownie </w:t>
      </w:r>
      <w:r w:rsidRPr="00080472">
        <w:rPr>
          <w:rFonts w:ascii="Times New Roman" w:hAnsi="Times New Roman" w:cs="Times New Roman"/>
          <w:sz w:val="24"/>
          <w:szCs w:val="24"/>
        </w:rPr>
        <w:t>do publicznego wglądu w terminie od</w:t>
      </w:r>
      <w:r>
        <w:rPr>
          <w:rFonts w:ascii="Times New Roman" w:hAnsi="Times New Roman" w:cs="Times New Roman"/>
          <w:sz w:val="24"/>
          <w:szCs w:val="24"/>
        </w:rPr>
        <w:t xml:space="preserve"> dnia ………… 2025 r. do dnia ………… 2025 r.</w:t>
      </w:r>
    </w:p>
    <w:p w14:paraId="62E05BEA" w14:textId="77777777" w:rsidR="00080472" w:rsidRPr="00080472" w:rsidRDefault="00080472" w:rsidP="00EC025F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472">
        <w:rPr>
          <w:rFonts w:ascii="Times New Roman" w:hAnsi="Times New Roman" w:cs="Times New Roman"/>
          <w:sz w:val="24"/>
          <w:szCs w:val="24"/>
        </w:rPr>
        <w:t>Dyskusja publiczna dotycząca rozwiązań przyjętych w projekcie planu odbyła się w dniu …………  o godz. ….</w:t>
      </w:r>
    </w:p>
    <w:p w14:paraId="1C2B604D" w14:textId="31674646" w:rsidR="00080472" w:rsidRPr="00080472" w:rsidRDefault="00080472" w:rsidP="00EC025F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472">
        <w:rPr>
          <w:rFonts w:ascii="Times New Roman" w:hAnsi="Times New Roman" w:cs="Times New Roman"/>
          <w:sz w:val="24"/>
          <w:szCs w:val="24"/>
        </w:rPr>
        <w:t>Do projektu miejscowego planu zagospodarowania przestrzennego wyłożonego do publicznego wglądu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472">
        <w:rPr>
          <w:rFonts w:ascii="Times New Roman" w:hAnsi="Times New Roman" w:cs="Times New Roman"/>
          <w:sz w:val="24"/>
          <w:szCs w:val="24"/>
        </w:rPr>
        <w:t>w ustawowym terminie, tj.: ………… 2025 r. nie wniesiono uwag.</w:t>
      </w:r>
    </w:p>
    <w:p w14:paraId="02776ACE" w14:textId="77777777" w:rsidR="00080472" w:rsidRDefault="00080472" w:rsidP="00EC025F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E13">
        <w:rPr>
          <w:rFonts w:ascii="Times New Roman" w:eastAsia="Times New Roman" w:hAnsi="Times New Roman" w:cs="Times New Roman"/>
          <w:sz w:val="24"/>
          <w:szCs w:val="24"/>
        </w:rPr>
        <w:t xml:space="preserve">Wobec dopełnienia procedury przewidzianej ustawą z dnia 27 marca 2003 r. o planowaniu </w:t>
      </w:r>
      <w:r w:rsidRPr="00EF6E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 zagospodarowaniu przestrzennym przedłożono Radzie Miejskiej Góry projekt uchwały w sprawie </w:t>
      </w:r>
      <w:r w:rsidRPr="00EF6E13">
        <w:rPr>
          <w:rFonts w:ascii="Times New Roman" w:eastAsia="Arial" w:hAnsi="Times New Roman" w:cs="Times New Roman"/>
          <w:sz w:val="24"/>
          <w:szCs w:val="24"/>
          <w:lang w:val="x-none"/>
        </w:rPr>
        <w:t xml:space="preserve">uchwalenia </w:t>
      </w:r>
      <w:r w:rsidRPr="00EF6E13">
        <w:rPr>
          <w:rFonts w:ascii="Times New Roman" w:eastAsia="Arial" w:hAnsi="Times New Roman" w:cs="Times New Roman"/>
          <w:sz w:val="24"/>
          <w:szCs w:val="24"/>
        </w:rPr>
        <w:t xml:space="preserve">zmiany </w:t>
      </w:r>
      <w:r w:rsidRPr="00EF6E13">
        <w:rPr>
          <w:rFonts w:ascii="Times New Roman" w:eastAsia="Arial" w:hAnsi="Times New Roman" w:cs="Times New Roman"/>
          <w:sz w:val="24"/>
          <w:szCs w:val="24"/>
          <w:lang w:val="x-none"/>
        </w:rPr>
        <w:t xml:space="preserve">miejscowego planu zagospodarowania przestrzennego </w:t>
      </w:r>
      <w:r w:rsidRPr="00EF6E13">
        <w:rPr>
          <w:rFonts w:ascii="Times New Roman" w:eastAsia="Times New Roman" w:hAnsi="Times New Roman" w:cs="Times New Roman"/>
          <w:sz w:val="24"/>
          <w:szCs w:val="24"/>
        </w:rPr>
        <w:t>gminy Góra, obręb Ligota.</w:t>
      </w:r>
    </w:p>
    <w:p w14:paraId="0521CB43" w14:textId="19EF0AA0" w:rsidR="00491F93" w:rsidRPr="00080472" w:rsidRDefault="00491F93" w:rsidP="00EC025F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472">
        <w:rPr>
          <w:rFonts w:ascii="Times New Roman" w:eastAsia="Times New Roman" w:hAnsi="Times New Roman" w:cs="Times New Roman"/>
          <w:sz w:val="24"/>
          <w:szCs w:val="24"/>
        </w:rPr>
        <w:t>W związku z powyższym przyjęcie uchwały jest uzasadnione.</w:t>
      </w:r>
    </w:p>
    <w:p w14:paraId="478B0DA1" w14:textId="77777777" w:rsidR="007467EC" w:rsidRPr="00D2338E" w:rsidRDefault="007467EC" w:rsidP="00EC025F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sectPr w:rsidR="007467EC" w:rsidRPr="00D233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9C76" w14:textId="77777777" w:rsidR="00ED1FD7" w:rsidRDefault="00ED1FD7" w:rsidP="009C1078">
      <w:pPr>
        <w:spacing w:after="0" w:line="240" w:lineRule="auto"/>
      </w:pPr>
      <w:r>
        <w:separator/>
      </w:r>
    </w:p>
  </w:endnote>
  <w:endnote w:type="continuationSeparator" w:id="0">
    <w:p w14:paraId="1D54995D" w14:textId="77777777" w:rsidR="00ED1FD7" w:rsidRDefault="00ED1FD7" w:rsidP="009C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13012" w14:textId="77777777" w:rsidR="00ED1FD7" w:rsidRDefault="00ED1FD7" w:rsidP="009C1078">
      <w:pPr>
        <w:spacing w:after="0" w:line="240" w:lineRule="auto"/>
      </w:pPr>
      <w:r>
        <w:separator/>
      </w:r>
    </w:p>
  </w:footnote>
  <w:footnote w:type="continuationSeparator" w:id="0">
    <w:p w14:paraId="08B635B7" w14:textId="77777777" w:rsidR="00ED1FD7" w:rsidRDefault="00ED1FD7" w:rsidP="009C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3132" w14:textId="73452849" w:rsidR="009C1078" w:rsidRPr="00BE467A" w:rsidRDefault="003A54B7" w:rsidP="0012707E">
    <w:pPr>
      <w:pStyle w:val="Nagwek"/>
      <w:jc w:val="center"/>
      <w:rPr>
        <w:rFonts w:ascii="Times New Roman" w:hAnsi="Times New Roman" w:cs="Times New Roman"/>
        <w:b/>
        <w:color w:val="FF0000"/>
      </w:rPr>
    </w:pPr>
    <w:r>
      <w:rPr>
        <w:rFonts w:ascii="Times New Roman" w:hAnsi="Times New Roman" w:cs="Times New Roman"/>
        <w:b/>
        <w:color w:val="FF0000"/>
      </w:rPr>
      <w:t xml:space="preserve">PROJEKT </w:t>
    </w:r>
    <w:r w:rsidR="00F5145D">
      <w:rPr>
        <w:rFonts w:ascii="Times New Roman" w:hAnsi="Times New Roman" w:cs="Times New Roman"/>
        <w:b/>
        <w:color w:val="FF0000"/>
      </w:rPr>
      <w:t>– WYŁOŻENIE DO PUBLICZNEGO WGLĄDU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47444D8A"/>
    <w:name w:val="WW8Num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7E7010D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color w:val="000000"/>
        <w:sz w:val="22"/>
        <w:szCs w:val="22"/>
      </w:rPr>
    </w:lvl>
  </w:abstractNum>
  <w:abstractNum w:abstractNumId="6" w15:restartNumberingAfterBreak="0">
    <w:nsid w:val="00000008"/>
    <w:multiLevelType w:val="multilevel"/>
    <w:tmpl w:val="E27C51C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0000015"/>
    <w:multiLevelType w:val="multilevel"/>
    <w:tmpl w:val="A46EBC4A"/>
    <w:name w:val="WW8Num21"/>
    <w:lvl w:ilvl="0">
      <w:start w:val="3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39A4B40"/>
    <w:multiLevelType w:val="hybridMultilevel"/>
    <w:tmpl w:val="5414D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5A195F"/>
    <w:multiLevelType w:val="hybridMultilevel"/>
    <w:tmpl w:val="0532B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39562D"/>
    <w:multiLevelType w:val="hybridMultilevel"/>
    <w:tmpl w:val="763EC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C2760E"/>
    <w:multiLevelType w:val="hybridMultilevel"/>
    <w:tmpl w:val="2EB8B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6434C"/>
    <w:multiLevelType w:val="multilevel"/>
    <w:tmpl w:val="8AE62F12"/>
    <w:lvl w:ilvl="0">
      <w:start w:val="1"/>
      <w:numFmt w:val="decimal"/>
      <w:lvlText w:val="%1)"/>
      <w:lvlJc w:val="left"/>
      <w:rPr>
        <w:b w:val="0"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CE301DD"/>
    <w:multiLevelType w:val="hybridMultilevel"/>
    <w:tmpl w:val="5B564A8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1AAA2BB5"/>
    <w:multiLevelType w:val="hybridMultilevel"/>
    <w:tmpl w:val="B3E876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CD6E9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4A277D"/>
    <w:multiLevelType w:val="multilevel"/>
    <w:tmpl w:val="B3A2F910"/>
    <w:lvl w:ilvl="0">
      <w:start w:val="1"/>
      <w:numFmt w:val="decimal"/>
      <w:lvlText w:val="%1)"/>
      <w:lvlJc w:val="left"/>
      <w:rPr>
        <w:b w:val="0"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BAC570A"/>
    <w:multiLevelType w:val="hybridMultilevel"/>
    <w:tmpl w:val="D9F05E12"/>
    <w:lvl w:ilvl="0" w:tplc="4420DC94">
      <w:start w:val="2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F647B0"/>
    <w:multiLevelType w:val="hybridMultilevel"/>
    <w:tmpl w:val="C95C74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37B50"/>
    <w:multiLevelType w:val="hybridMultilevel"/>
    <w:tmpl w:val="D65AE516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decimal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6926323"/>
    <w:multiLevelType w:val="hybridMultilevel"/>
    <w:tmpl w:val="E6225936"/>
    <w:lvl w:ilvl="0" w:tplc="21A2B432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7477A00"/>
    <w:multiLevelType w:val="hybridMultilevel"/>
    <w:tmpl w:val="24FC277A"/>
    <w:lvl w:ilvl="0" w:tplc="04150017">
      <w:start w:val="1"/>
      <w:numFmt w:val="lowerLetter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26" w15:restartNumberingAfterBreak="0">
    <w:nsid w:val="27801AA4"/>
    <w:multiLevelType w:val="hybridMultilevel"/>
    <w:tmpl w:val="43E2B49A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85F7CE1"/>
    <w:multiLevelType w:val="hybridMultilevel"/>
    <w:tmpl w:val="09E28D18"/>
    <w:lvl w:ilvl="0" w:tplc="3C98111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69636B"/>
    <w:multiLevelType w:val="hybridMultilevel"/>
    <w:tmpl w:val="AD180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531D2"/>
    <w:multiLevelType w:val="hybridMultilevel"/>
    <w:tmpl w:val="43E2B49A"/>
    <w:lvl w:ilvl="0" w:tplc="18B8CCA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C53392E"/>
    <w:multiLevelType w:val="hybridMultilevel"/>
    <w:tmpl w:val="9E00C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841297"/>
    <w:multiLevelType w:val="hybridMultilevel"/>
    <w:tmpl w:val="0F1E3AB8"/>
    <w:lvl w:ilvl="0" w:tplc="FB8241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06600A8"/>
    <w:multiLevelType w:val="multilevel"/>
    <w:tmpl w:val="61AA25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1E50D9"/>
    <w:multiLevelType w:val="multilevel"/>
    <w:tmpl w:val="EFDC92CC"/>
    <w:lvl w:ilvl="0">
      <w:start w:val="1"/>
      <w:numFmt w:val="decimal"/>
      <w:lvlText w:val="%1)"/>
      <w:lvlJc w:val="left"/>
      <w:rPr>
        <w:b w:val="0"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5B17AD9"/>
    <w:multiLevelType w:val="hybridMultilevel"/>
    <w:tmpl w:val="FA289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D3DF2"/>
    <w:multiLevelType w:val="multilevel"/>
    <w:tmpl w:val="A6A80160"/>
    <w:lvl w:ilvl="0">
      <w:start w:val="1"/>
      <w:numFmt w:val="decimal"/>
      <w:lvlText w:val="%1)"/>
      <w:lvlJc w:val="left"/>
      <w:rPr>
        <w:b w:val="0"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780870"/>
    <w:multiLevelType w:val="multilevel"/>
    <w:tmpl w:val="3B4897C4"/>
    <w:lvl w:ilvl="0">
      <w:start w:val="1"/>
      <w:numFmt w:val="decimal"/>
      <w:lvlText w:val="%1)"/>
      <w:lvlJc w:val="left"/>
      <w:rPr>
        <w:b w:val="0"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D006B65"/>
    <w:multiLevelType w:val="hybridMultilevel"/>
    <w:tmpl w:val="318E9A4E"/>
    <w:lvl w:ilvl="0" w:tplc="3A44BC98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000317"/>
    <w:multiLevelType w:val="hybridMultilevel"/>
    <w:tmpl w:val="6FEC2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65572"/>
    <w:multiLevelType w:val="multilevel"/>
    <w:tmpl w:val="E6B090B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9784998"/>
    <w:multiLevelType w:val="hybridMultilevel"/>
    <w:tmpl w:val="2702F02A"/>
    <w:name w:val="WW8Num215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4B2CFE"/>
    <w:multiLevelType w:val="hybridMultilevel"/>
    <w:tmpl w:val="C87E254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decimal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FDD2444"/>
    <w:multiLevelType w:val="hybridMultilevel"/>
    <w:tmpl w:val="0482627E"/>
    <w:lvl w:ilvl="0" w:tplc="FE64E04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B31CA534">
      <w:start w:val="1"/>
      <w:numFmt w:val="decimal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614052C8">
      <w:start w:val="1"/>
      <w:numFmt w:val="lowerLetter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04F3FF9"/>
    <w:multiLevelType w:val="hybridMultilevel"/>
    <w:tmpl w:val="F98618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2F489A"/>
    <w:multiLevelType w:val="hybridMultilevel"/>
    <w:tmpl w:val="1D1AB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4D0B48"/>
    <w:multiLevelType w:val="hybridMultilevel"/>
    <w:tmpl w:val="C2E6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44037F"/>
    <w:multiLevelType w:val="multilevel"/>
    <w:tmpl w:val="EA94E1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58475368"/>
    <w:multiLevelType w:val="hybridMultilevel"/>
    <w:tmpl w:val="1820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790B6F"/>
    <w:multiLevelType w:val="hybridMultilevel"/>
    <w:tmpl w:val="9CF62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C34754"/>
    <w:multiLevelType w:val="hybridMultilevel"/>
    <w:tmpl w:val="5182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8B538F"/>
    <w:multiLevelType w:val="hybridMultilevel"/>
    <w:tmpl w:val="CF5810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ED014B3"/>
    <w:multiLevelType w:val="hybridMultilevel"/>
    <w:tmpl w:val="5A38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6C1982"/>
    <w:multiLevelType w:val="hybridMultilevel"/>
    <w:tmpl w:val="75F6B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2B6D30"/>
    <w:multiLevelType w:val="hybridMultilevel"/>
    <w:tmpl w:val="5658F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CF3ACF"/>
    <w:multiLevelType w:val="multilevel"/>
    <w:tmpl w:val="8AFE9AB4"/>
    <w:lvl w:ilvl="0">
      <w:start w:val="1"/>
      <w:numFmt w:val="decimal"/>
      <w:lvlText w:val="%1)"/>
      <w:lvlJc w:val="left"/>
      <w:rPr>
        <w:b w:val="0"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9643F1E"/>
    <w:multiLevelType w:val="hybridMultilevel"/>
    <w:tmpl w:val="27DC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01670"/>
    <w:multiLevelType w:val="hybridMultilevel"/>
    <w:tmpl w:val="C87E254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decimal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67033295">
    <w:abstractNumId w:val="54"/>
  </w:num>
  <w:num w:numId="2" w16cid:durableId="1861049129">
    <w:abstractNumId w:val="35"/>
  </w:num>
  <w:num w:numId="3" w16cid:durableId="1899628186">
    <w:abstractNumId w:val="20"/>
  </w:num>
  <w:num w:numId="4" w16cid:durableId="429155742">
    <w:abstractNumId w:val="16"/>
  </w:num>
  <w:num w:numId="5" w16cid:durableId="2063408954">
    <w:abstractNumId w:val="33"/>
  </w:num>
  <w:num w:numId="6" w16cid:durableId="287857311">
    <w:abstractNumId w:val="39"/>
  </w:num>
  <w:num w:numId="7" w16cid:durableId="1626302805">
    <w:abstractNumId w:val="36"/>
  </w:num>
  <w:num w:numId="8" w16cid:durableId="1468623913">
    <w:abstractNumId w:val="55"/>
  </w:num>
  <w:num w:numId="9" w16cid:durableId="1816096994">
    <w:abstractNumId w:val="9"/>
  </w:num>
  <w:num w:numId="10" w16cid:durableId="642582217">
    <w:abstractNumId w:val="40"/>
  </w:num>
  <w:num w:numId="11" w16cid:durableId="835343552">
    <w:abstractNumId w:val="44"/>
  </w:num>
  <w:num w:numId="12" w16cid:durableId="1619215341">
    <w:abstractNumId w:val="22"/>
  </w:num>
  <w:num w:numId="13" w16cid:durableId="1095370552">
    <w:abstractNumId w:val="28"/>
  </w:num>
  <w:num w:numId="14" w16cid:durableId="6803988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7123447">
    <w:abstractNumId w:val="56"/>
  </w:num>
  <w:num w:numId="16" w16cid:durableId="1656300201">
    <w:abstractNumId w:val="25"/>
  </w:num>
  <w:num w:numId="17" w16cid:durableId="1732851894">
    <w:abstractNumId w:val="23"/>
  </w:num>
  <w:num w:numId="18" w16cid:durableId="270862064">
    <w:abstractNumId w:val="42"/>
  </w:num>
  <w:num w:numId="19" w16cid:durableId="1532912076">
    <w:abstractNumId w:val="8"/>
  </w:num>
  <w:num w:numId="20" w16cid:durableId="105589492">
    <w:abstractNumId w:val="49"/>
  </w:num>
  <w:num w:numId="21" w16cid:durableId="2097441094">
    <w:abstractNumId w:val="11"/>
  </w:num>
  <w:num w:numId="22" w16cid:durableId="106121029">
    <w:abstractNumId w:val="19"/>
  </w:num>
  <w:num w:numId="23" w16cid:durableId="1481387393">
    <w:abstractNumId w:val="13"/>
  </w:num>
  <w:num w:numId="24" w16cid:durableId="415714590">
    <w:abstractNumId w:val="53"/>
  </w:num>
  <w:num w:numId="25" w16cid:durableId="15051705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5718250">
    <w:abstractNumId w:val="10"/>
  </w:num>
  <w:num w:numId="27" w16cid:durableId="630982774">
    <w:abstractNumId w:val="14"/>
  </w:num>
  <w:num w:numId="28" w16cid:durableId="1433434645">
    <w:abstractNumId w:val="41"/>
  </w:num>
  <w:num w:numId="29" w16cid:durableId="1906716461">
    <w:abstractNumId w:val="4"/>
  </w:num>
  <w:num w:numId="30" w16cid:durableId="1358235572">
    <w:abstractNumId w:val="6"/>
  </w:num>
  <w:num w:numId="31" w16cid:durableId="1381057834">
    <w:abstractNumId w:val="43"/>
  </w:num>
  <w:num w:numId="32" w16cid:durableId="1855530368">
    <w:abstractNumId w:val="2"/>
  </w:num>
  <w:num w:numId="33" w16cid:durableId="1496192205">
    <w:abstractNumId w:val="29"/>
  </w:num>
  <w:num w:numId="34" w16cid:durableId="1933660332">
    <w:abstractNumId w:val="26"/>
  </w:num>
  <w:num w:numId="35" w16cid:durableId="535653426">
    <w:abstractNumId w:val="34"/>
  </w:num>
  <w:num w:numId="36" w16cid:durableId="1817410470">
    <w:abstractNumId w:val="32"/>
  </w:num>
  <w:num w:numId="37" w16cid:durableId="617613383">
    <w:abstractNumId w:val="12"/>
  </w:num>
  <w:num w:numId="38" w16cid:durableId="2130082064">
    <w:abstractNumId w:val="50"/>
  </w:num>
  <w:num w:numId="39" w16cid:durableId="759331368">
    <w:abstractNumId w:val="47"/>
  </w:num>
  <w:num w:numId="40" w16cid:durableId="929393316">
    <w:abstractNumId w:val="48"/>
  </w:num>
  <w:num w:numId="41" w16cid:durableId="1106273130">
    <w:abstractNumId w:val="51"/>
  </w:num>
  <w:num w:numId="42" w16cid:durableId="1221793623">
    <w:abstractNumId w:val="27"/>
  </w:num>
  <w:num w:numId="43" w16cid:durableId="1651790615">
    <w:abstractNumId w:val="52"/>
  </w:num>
  <w:num w:numId="44" w16cid:durableId="58671075">
    <w:abstractNumId w:val="21"/>
  </w:num>
  <w:num w:numId="45" w16cid:durableId="1523132005">
    <w:abstractNumId w:val="15"/>
  </w:num>
  <w:num w:numId="46" w16cid:durableId="2092192844">
    <w:abstractNumId w:val="37"/>
  </w:num>
  <w:num w:numId="47" w16cid:durableId="1353729770">
    <w:abstractNumId w:val="38"/>
  </w:num>
  <w:num w:numId="48" w16cid:durableId="12855811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77296842">
    <w:abstractNumId w:val="24"/>
  </w:num>
  <w:num w:numId="50" w16cid:durableId="551504460">
    <w:abstractNumId w:val="17"/>
  </w:num>
  <w:num w:numId="51" w16cid:durableId="2049452326">
    <w:abstractNumId w:val="18"/>
  </w:num>
  <w:num w:numId="52" w16cid:durableId="1687629922">
    <w:abstractNumId w:val="30"/>
  </w:num>
  <w:num w:numId="53" w16cid:durableId="2832691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EC"/>
    <w:rsid w:val="000007EC"/>
    <w:rsid w:val="00013235"/>
    <w:rsid w:val="0001453E"/>
    <w:rsid w:val="00024FBC"/>
    <w:rsid w:val="000273BE"/>
    <w:rsid w:val="000400B3"/>
    <w:rsid w:val="0004188A"/>
    <w:rsid w:val="00066E9C"/>
    <w:rsid w:val="00073ECC"/>
    <w:rsid w:val="00075F96"/>
    <w:rsid w:val="00076541"/>
    <w:rsid w:val="00080472"/>
    <w:rsid w:val="000835E6"/>
    <w:rsid w:val="00086577"/>
    <w:rsid w:val="00087CF5"/>
    <w:rsid w:val="000932BE"/>
    <w:rsid w:val="000A2B0D"/>
    <w:rsid w:val="000A5D2A"/>
    <w:rsid w:val="000B12E6"/>
    <w:rsid w:val="000B269B"/>
    <w:rsid w:val="000B4654"/>
    <w:rsid w:val="000D1313"/>
    <w:rsid w:val="000D59FA"/>
    <w:rsid w:val="000E4690"/>
    <w:rsid w:val="000E7877"/>
    <w:rsid w:val="000E7ABA"/>
    <w:rsid w:val="000F5311"/>
    <w:rsid w:val="000F6EAA"/>
    <w:rsid w:val="00104CBF"/>
    <w:rsid w:val="00120CEF"/>
    <w:rsid w:val="00121D00"/>
    <w:rsid w:val="00124E19"/>
    <w:rsid w:val="0012707E"/>
    <w:rsid w:val="0013513D"/>
    <w:rsid w:val="00140460"/>
    <w:rsid w:val="00144003"/>
    <w:rsid w:val="00164EF0"/>
    <w:rsid w:val="00167983"/>
    <w:rsid w:val="0017027C"/>
    <w:rsid w:val="00185A01"/>
    <w:rsid w:val="00192EF4"/>
    <w:rsid w:val="00196A2D"/>
    <w:rsid w:val="001B0113"/>
    <w:rsid w:val="001C5D2A"/>
    <w:rsid w:val="001C62BA"/>
    <w:rsid w:val="001D38C7"/>
    <w:rsid w:val="001E28CF"/>
    <w:rsid w:val="001F5DB8"/>
    <w:rsid w:val="001F793D"/>
    <w:rsid w:val="00200FBC"/>
    <w:rsid w:val="002026BD"/>
    <w:rsid w:val="0021213C"/>
    <w:rsid w:val="002125D9"/>
    <w:rsid w:val="00214CE9"/>
    <w:rsid w:val="00217042"/>
    <w:rsid w:val="00227D11"/>
    <w:rsid w:val="00234A6C"/>
    <w:rsid w:val="00234D3A"/>
    <w:rsid w:val="00241279"/>
    <w:rsid w:val="00243561"/>
    <w:rsid w:val="00243A95"/>
    <w:rsid w:val="00244245"/>
    <w:rsid w:val="002502D0"/>
    <w:rsid w:val="0025223E"/>
    <w:rsid w:val="002661A7"/>
    <w:rsid w:val="002729DF"/>
    <w:rsid w:val="00273C6A"/>
    <w:rsid w:val="002964F5"/>
    <w:rsid w:val="002A2374"/>
    <w:rsid w:val="002A4E8E"/>
    <w:rsid w:val="002A5845"/>
    <w:rsid w:val="002C3915"/>
    <w:rsid w:val="00311107"/>
    <w:rsid w:val="00311E48"/>
    <w:rsid w:val="00340E45"/>
    <w:rsid w:val="0034188F"/>
    <w:rsid w:val="003538E4"/>
    <w:rsid w:val="003539E6"/>
    <w:rsid w:val="003551B4"/>
    <w:rsid w:val="003755AC"/>
    <w:rsid w:val="00375721"/>
    <w:rsid w:val="00375ABD"/>
    <w:rsid w:val="003848D3"/>
    <w:rsid w:val="003927FB"/>
    <w:rsid w:val="00394836"/>
    <w:rsid w:val="00394A63"/>
    <w:rsid w:val="00394D26"/>
    <w:rsid w:val="003976B8"/>
    <w:rsid w:val="003A54B7"/>
    <w:rsid w:val="003B507C"/>
    <w:rsid w:val="003B7AD7"/>
    <w:rsid w:val="003C08B8"/>
    <w:rsid w:val="003C239B"/>
    <w:rsid w:val="003C5DD1"/>
    <w:rsid w:val="003D517E"/>
    <w:rsid w:val="003D5766"/>
    <w:rsid w:val="003D6F17"/>
    <w:rsid w:val="003F0928"/>
    <w:rsid w:val="003F601D"/>
    <w:rsid w:val="00404FBA"/>
    <w:rsid w:val="00417FD3"/>
    <w:rsid w:val="00423CEB"/>
    <w:rsid w:val="00423D14"/>
    <w:rsid w:val="0042461A"/>
    <w:rsid w:val="00427EFB"/>
    <w:rsid w:val="00436C32"/>
    <w:rsid w:val="00441677"/>
    <w:rsid w:val="00441EA2"/>
    <w:rsid w:val="004449C5"/>
    <w:rsid w:val="00444E46"/>
    <w:rsid w:val="0044501E"/>
    <w:rsid w:val="004576E9"/>
    <w:rsid w:val="00461967"/>
    <w:rsid w:val="00463FF6"/>
    <w:rsid w:val="00476DA7"/>
    <w:rsid w:val="004841C2"/>
    <w:rsid w:val="0048670C"/>
    <w:rsid w:val="00491F93"/>
    <w:rsid w:val="0049371A"/>
    <w:rsid w:val="00494561"/>
    <w:rsid w:val="004A662C"/>
    <w:rsid w:val="004A7546"/>
    <w:rsid w:val="004A7E2B"/>
    <w:rsid w:val="004B4E67"/>
    <w:rsid w:val="004C5960"/>
    <w:rsid w:val="004D3787"/>
    <w:rsid w:val="004E2DC1"/>
    <w:rsid w:val="004E72A6"/>
    <w:rsid w:val="004F306E"/>
    <w:rsid w:val="00510A57"/>
    <w:rsid w:val="00521044"/>
    <w:rsid w:val="00521F07"/>
    <w:rsid w:val="00524D7D"/>
    <w:rsid w:val="00526A7C"/>
    <w:rsid w:val="00531542"/>
    <w:rsid w:val="005400CF"/>
    <w:rsid w:val="005428E8"/>
    <w:rsid w:val="00550C59"/>
    <w:rsid w:val="005534C0"/>
    <w:rsid w:val="0055697F"/>
    <w:rsid w:val="00560E09"/>
    <w:rsid w:val="00561181"/>
    <w:rsid w:val="0056256D"/>
    <w:rsid w:val="00576C6F"/>
    <w:rsid w:val="00591FB7"/>
    <w:rsid w:val="00597733"/>
    <w:rsid w:val="005B14EE"/>
    <w:rsid w:val="005B529B"/>
    <w:rsid w:val="005D1111"/>
    <w:rsid w:val="005D408A"/>
    <w:rsid w:val="005D429A"/>
    <w:rsid w:val="005D49BF"/>
    <w:rsid w:val="005E14BE"/>
    <w:rsid w:val="005E3F76"/>
    <w:rsid w:val="005E4FEC"/>
    <w:rsid w:val="005F3513"/>
    <w:rsid w:val="005F61B3"/>
    <w:rsid w:val="00602709"/>
    <w:rsid w:val="00606EE6"/>
    <w:rsid w:val="00616C3C"/>
    <w:rsid w:val="00622A3B"/>
    <w:rsid w:val="006233EF"/>
    <w:rsid w:val="0064164F"/>
    <w:rsid w:val="00660F6D"/>
    <w:rsid w:val="00694FD0"/>
    <w:rsid w:val="00695F3F"/>
    <w:rsid w:val="006977AA"/>
    <w:rsid w:val="006A3F26"/>
    <w:rsid w:val="006A7497"/>
    <w:rsid w:val="006C18A3"/>
    <w:rsid w:val="006C2C55"/>
    <w:rsid w:val="006D2320"/>
    <w:rsid w:val="006E033B"/>
    <w:rsid w:val="006E5D65"/>
    <w:rsid w:val="006E657E"/>
    <w:rsid w:val="007004C2"/>
    <w:rsid w:val="007013CF"/>
    <w:rsid w:val="0070185B"/>
    <w:rsid w:val="00703ECD"/>
    <w:rsid w:val="00704B97"/>
    <w:rsid w:val="00704D3A"/>
    <w:rsid w:val="007061D9"/>
    <w:rsid w:val="007251C0"/>
    <w:rsid w:val="0073203C"/>
    <w:rsid w:val="00737CB9"/>
    <w:rsid w:val="007467EC"/>
    <w:rsid w:val="00765B7A"/>
    <w:rsid w:val="00780F08"/>
    <w:rsid w:val="007812BE"/>
    <w:rsid w:val="00785DB6"/>
    <w:rsid w:val="007865D4"/>
    <w:rsid w:val="0078670B"/>
    <w:rsid w:val="00790310"/>
    <w:rsid w:val="007A63CE"/>
    <w:rsid w:val="007B3210"/>
    <w:rsid w:val="007C209B"/>
    <w:rsid w:val="007C4B61"/>
    <w:rsid w:val="007C6583"/>
    <w:rsid w:val="007D2C80"/>
    <w:rsid w:val="007D449A"/>
    <w:rsid w:val="007D5F17"/>
    <w:rsid w:val="007E38D9"/>
    <w:rsid w:val="007F0698"/>
    <w:rsid w:val="007F499C"/>
    <w:rsid w:val="007F639A"/>
    <w:rsid w:val="00807FF2"/>
    <w:rsid w:val="0081154C"/>
    <w:rsid w:val="00834E5C"/>
    <w:rsid w:val="0083642F"/>
    <w:rsid w:val="00843703"/>
    <w:rsid w:val="00850171"/>
    <w:rsid w:val="008605B0"/>
    <w:rsid w:val="00864BF5"/>
    <w:rsid w:val="00870BF2"/>
    <w:rsid w:val="0087276A"/>
    <w:rsid w:val="00881382"/>
    <w:rsid w:val="00882219"/>
    <w:rsid w:val="008837E5"/>
    <w:rsid w:val="008857B8"/>
    <w:rsid w:val="00886DE4"/>
    <w:rsid w:val="00890D64"/>
    <w:rsid w:val="008A3BFF"/>
    <w:rsid w:val="008A73ED"/>
    <w:rsid w:val="008C1FCB"/>
    <w:rsid w:val="008C28E1"/>
    <w:rsid w:val="008C5E9C"/>
    <w:rsid w:val="008D45A9"/>
    <w:rsid w:val="008D5439"/>
    <w:rsid w:val="008D7FB8"/>
    <w:rsid w:val="008F13EF"/>
    <w:rsid w:val="008F74BF"/>
    <w:rsid w:val="009033B0"/>
    <w:rsid w:val="00907E1F"/>
    <w:rsid w:val="00914A38"/>
    <w:rsid w:val="00926858"/>
    <w:rsid w:val="0093747C"/>
    <w:rsid w:val="00937DC5"/>
    <w:rsid w:val="00945636"/>
    <w:rsid w:val="009517C6"/>
    <w:rsid w:val="00980411"/>
    <w:rsid w:val="009860EF"/>
    <w:rsid w:val="0099161C"/>
    <w:rsid w:val="00992E49"/>
    <w:rsid w:val="009952E5"/>
    <w:rsid w:val="009A11DD"/>
    <w:rsid w:val="009A3E9C"/>
    <w:rsid w:val="009A7D11"/>
    <w:rsid w:val="009B0846"/>
    <w:rsid w:val="009B230F"/>
    <w:rsid w:val="009B748A"/>
    <w:rsid w:val="009C1078"/>
    <w:rsid w:val="009D1F44"/>
    <w:rsid w:val="009D6B3D"/>
    <w:rsid w:val="00A00DB0"/>
    <w:rsid w:val="00A050A4"/>
    <w:rsid w:val="00A20313"/>
    <w:rsid w:val="00A215EA"/>
    <w:rsid w:val="00A2191E"/>
    <w:rsid w:val="00A26187"/>
    <w:rsid w:val="00A328DE"/>
    <w:rsid w:val="00A37854"/>
    <w:rsid w:val="00A3797D"/>
    <w:rsid w:val="00A400D5"/>
    <w:rsid w:val="00A4039F"/>
    <w:rsid w:val="00A628FE"/>
    <w:rsid w:val="00A63823"/>
    <w:rsid w:val="00A67037"/>
    <w:rsid w:val="00A7048C"/>
    <w:rsid w:val="00A73D2C"/>
    <w:rsid w:val="00A73E01"/>
    <w:rsid w:val="00A77C64"/>
    <w:rsid w:val="00A97118"/>
    <w:rsid w:val="00A97C95"/>
    <w:rsid w:val="00AA6E3F"/>
    <w:rsid w:val="00AB7D6F"/>
    <w:rsid w:val="00AC29B3"/>
    <w:rsid w:val="00AD1F99"/>
    <w:rsid w:val="00AD356B"/>
    <w:rsid w:val="00AD3EC6"/>
    <w:rsid w:val="00AD5B5F"/>
    <w:rsid w:val="00AE738F"/>
    <w:rsid w:val="00B0647B"/>
    <w:rsid w:val="00B1366F"/>
    <w:rsid w:val="00B17F8F"/>
    <w:rsid w:val="00B25C9A"/>
    <w:rsid w:val="00B50625"/>
    <w:rsid w:val="00B51AF2"/>
    <w:rsid w:val="00B82C6A"/>
    <w:rsid w:val="00B854C3"/>
    <w:rsid w:val="00BC7CCF"/>
    <w:rsid w:val="00BD48DE"/>
    <w:rsid w:val="00BD776D"/>
    <w:rsid w:val="00BD7846"/>
    <w:rsid w:val="00BE3410"/>
    <w:rsid w:val="00BE467A"/>
    <w:rsid w:val="00BE4877"/>
    <w:rsid w:val="00BE7EB7"/>
    <w:rsid w:val="00BF2E9A"/>
    <w:rsid w:val="00C0112F"/>
    <w:rsid w:val="00C1016C"/>
    <w:rsid w:val="00C11430"/>
    <w:rsid w:val="00C122BD"/>
    <w:rsid w:val="00C125D3"/>
    <w:rsid w:val="00C14AC6"/>
    <w:rsid w:val="00C22456"/>
    <w:rsid w:val="00C57FA7"/>
    <w:rsid w:val="00C82D4B"/>
    <w:rsid w:val="00CA40A2"/>
    <w:rsid w:val="00CA7AD3"/>
    <w:rsid w:val="00CB0F71"/>
    <w:rsid w:val="00CD5EE7"/>
    <w:rsid w:val="00CE2047"/>
    <w:rsid w:val="00CE5D2B"/>
    <w:rsid w:val="00CE5D7F"/>
    <w:rsid w:val="00CF0090"/>
    <w:rsid w:val="00D01CB3"/>
    <w:rsid w:val="00D135E9"/>
    <w:rsid w:val="00D2338E"/>
    <w:rsid w:val="00D27205"/>
    <w:rsid w:val="00D31D5D"/>
    <w:rsid w:val="00D363BB"/>
    <w:rsid w:val="00D4066B"/>
    <w:rsid w:val="00D5547F"/>
    <w:rsid w:val="00D57F78"/>
    <w:rsid w:val="00D605F8"/>
    <w:rsid w:val="00D6070D"/>
    <w:rsid w:val="00D60F98"/>
    <w:rsid w:val="00D63EA1"/>
    <w:rsid w:val="00D64A39"/>
    <w:rsid w:val="00D74D6A"/>
    <w:rsid w:val="00D80B06"/>
    <w:rsid w:val="00D93190"/>
    <w:rsid w:val="00D95A6C"/>
    <w:rsid w:val="00DA246D"/>
    <w:rsid w:val="00DB0CAA"/>
    <w:rsid w:val="00DB0CC6"/>
    <w:rsid w:val="00DB1391"/>
    <w:rsid w:val="00DB140C"/>
    <w:rsid w:val="00DB2918"/>
    <w:rsid w:val="00DB4560"/>
    <w:rsid w:val="00DB4D27"/>
    <w:rsid w:val="00DC5803"/>
    <w:rsid w:val="00DD36EA"/>
    <w:rsid w:val="00DD5CD9"/>
    <w:rsid w:val="00DE505C"/>
    <w:rsid w:val="00DE538D"/>
    <w:rsid w:val="00DF0BE4"/>
    <w:rsid w:val="00DF7072"/>
    <w:rsid w:val="00E01665"/>
    <w:rsid w:val="00E12200"/>
    <w:rsid w:val="00E21513"/>
    <w:rsid w:val="00E3043B"/>
    <w:rsid w:val="00E30E2A"/>
    <w:rsid w:val="00E31603"/>
    <w:rsid w:val="00E664FF"/>
    <w:rsid w:val="00E67929"/>
    <w:rsid w:val="00E75549"/>
    <w:rsid w:val="00E87376"/>
    <w:rsid w:val="00EA3359"/>
    <w:rsid w:val="00EB472D"/>
    <w:rsid w:val="00EB55A7"/>
    <w:rsid w:val="00EB63B7"/>
    <w:rsid w:val="00EB6ECF"/>
    <w:rsid w:val="00EC025F"/>
    <w:rsid w:val="00EC0B74"/>
    <w:rsid w:val="00ED1FD7"/>
    <w:rsid w:val="00EE5968"/>
    <w:rsid w:val="00EF6E13"/>
    <w:rsid w:val="00F06006"/>
    <w:rsid w:val="00F07444"/>
    <w:rsid w:val="00F16630"/>
    <w:rsid w:val="00F205F6"/>
    <w:rsid w:val="00F21539"/>
    <w:rsid w:val="00F33A5D"/>
    <w:rsid w:val="00F34B97"/>
    <w:rsid w:val="00F43224"/>
    <w:rsid w:val="00F43ED8"/>
    <w:rsid w:val="00F46E7C"/>
    <w:rsid w:val="00F5145D"/>
    <w:rsid w:val="00F55A65"/>
    <w:rsid w:val="00F67D27"/>
    <w:rsid w:val="00F70F17"/>
    <w:rsid w:val="00F86A20"/>
    <w:rsid w:val="00FA1760"/>
    <w:rsid w:val="00FA3AB0"/>
    <w:rsid w:val="00FC021A"/>
    <w:rsid w:val="00FD5EEF"/>
    <w:rsid w:val="00FE08D8"/>
    <w:rsid w:val="00FE3209"/>
    <w:rsid w:val="00FE4E40"/>
    <w:rsid w:val="00FE61FA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28AB"/>
  <w15:docId w15:val="{80C5C80E-295C-4E82-A1EF-44E24C14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F351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1078"/>
  </w:style>
  <w:style w:type="paragraph" w:styleId="Stopka">
    <w:name w:val="footer"/>
    <w:basedOn w:val="Normalny"/>
    <w:link w:val="StopkaZnak"/>
    <w:uiPriority w:val="99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078"/>
  </w:style>
  <w:style w:type="character" w:styleId="Odwoaniedokomentarza">
    <w:name w:val="annotation reference"/>
    <w:basedOn w:val="Domylnaczcionkaakapitu"/>
    <w:uiPriority w:val="99"/>
    <w:semiHidden/>
    <w:unhideWhenUsed/>
    <w:rsid w:val="008C1F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F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F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FCB"/>
    <w:rPr>
      <w:b/>
      <w:bCs/>
      <w:sz w:val="20"/>
      <w:szCs w:val="20"/>
    </w:rPr>
  </w:style>
  <w:style w:type="paragraph" w:customStyle="1" w:styleId="Default">
    <w:name w:val="Default"/>
    <w:uiPriority w:val="99"/>
    <w:rsid w:val="00E316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79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79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797D"/>
    <w:rPr>
      <w:vertAlign w:val="superscript"/>
    </w:rPr>
  </w:style>
  <w:style w:type="paragraph" w:customStyle="1" w:styleId="Tekstpodstawowy31">
    <w:name w:val="Tekst podstawowy 31"/>
    <w:basedOn w:val="Normalny"/>
    <w:rsid w:val="00C57FA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01">
    <w:name w:val="fontstyle01"/>
    <w:basedOn w:val="Domylnaczcionkaakapitu"/>
    <w:rsid w:val="0060270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694F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94FD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2335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Adrian Ochowiak</cp:lastModifiedBy>
  <cp:revision>12</cp:revision>
  <cp:lastPrinted>2024-03-21T12:30:00Z</cp:lastPrinted>
  <dcterms:created xsi:type="dcterms:W3CDTF">2025-05-08T04:43:00Z</dcterms:created>
  <dcterms:modified xsi:type="dcterms:W3CDTF">2025-10-09T08:23:00Z</dcterms:modified>
</cp:coreProperties>
</file>